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0F" w:rsidRPr="00062E34" w:rsidRDefault="00FB100F" w:rsidP="00AB3D00">
      <w:pPr>
        <w:jc w:val="center"/>
        <w:rPr>
          <w:rFonts w:cstheme="minorHAnsi"/>
          <w:b/>
          <w:sz w:val="28"/>
          <w:szCs w:val="28"/>
          <w:u w:val="single"/>
        </w:rPr>
      </w:pPr>
      <w:r w:rsidRPr="00062E34">
        <w:rPr>
          <w:rFonts w:cstheme="minorHAnsi"/>
          <w:b/>
          <w:sz w:val="28"/>
          <w:szCs w:val="28"/>
          <w:u w:val="single"/>
        </w:rPr>
        <w:t>MEMORANDUM OF UNDERSTANDING (MOU)</w:t>
      </w:r>
    </w:p>
    <w:p w:rsidR="00631D63" w:rsidRPr="00062E34" w:rsidRDefault="00631D63" w:rsidP="00AB3D00">
      <w:pPr>
        <w:jc w:val="center"/>
        <w:rPr>
          <w:rFonts w:cstheme="minorHAnsi"/>
          <w:b/>
          <w:sz w:val="24"/>
          <w:szCs w:val="24"/>
          <w:u w:val="single"/>
        </w:rPr>
      </w:pPr>
    </w:p>
    <w:p w:rsidR="00FB100F" w:rsidRPr="00062E34" w:rsidRDefault="00FB100F" w:rsidP="00AB3D00">
      <w:pPr>
        <w:jc w:val="both"/>
        <w:rPr>
          <w:rFonts w:cstheme="minorHAnsi"/>
          <w:b/>
          <w:sz w:val="24"/>
          <w:szCs w:val="24"/>
        </w:rPr>
      </w:pPr>
      <w:r w:rsidRPr="00062E34">
        <w:rPr>
          <w:rFonts w:cstheme="minorHAnsi"/>
          <w:sz w:val="24"/>
          <w:szCs w:val="24"/>
        </w:rPr>
        <w:t xml:space="preserve">This Memorandum of Understanding (hereinafter called MoU) is executed on this </w:t>
      </w:r>
      <w:r w:rsidR="00DA0DC2">
        <w:rPr>
          <w:rFonts w:cstheme="minorHAnsi"/>
          <w:sz w:val="24"/>
          <w:szCs w:val="24"/>
        </w:rPr>
        <w:t>……..</w:t>
      </w:r>
      <w:r w:rsidRPr="00062E34">
        <w:rPr>
          <w:rFonts w:cstheme="minorHAnsi"/>
          <w:b/>
          <w:sz w:val="24"/>
          <w:szCs w:val="24"/>
        </w:rPr>
        <w:t xml:space="preserve"> </w:t>
      </w:r>
      <w:proofErr w:type="gramStart"/>
      <w:r w:rsidRPr="00062E34">
        <w:rPr>
          <w:rFonts w:cstheme="minorHAnsi"/>
          <w:b/>
          <w:sz w:val="24"/>
          <w:szCs w:val="24"/>
        </w:rPr>
        <w:t>day</w:t>
      </w:r>
      <w:proofErr w:type="gramEnd"/>
      <w:r w:rsidRPr="00062E34">
        <w:rPr>
          <w:rFonts w:cstheme="minorHAnsi"/>
          <w:b/>
          <w:sz w:val="24"/>
          <w:szCs w:val="24"/>
        </w:rPr>
        <w:t xml:space="preserve"> of </w:t>
      </w:r>
      <w:r w:rsidR="00DA0DC2">
        <w:rPr>
          <w:rFonts w:cstheme="minorHAnsi"/>
          <w:b/>
          <w:sz w:val="24"/>
          <w:szCs w:val="24"/>
        </w:rPr>
        <w:t xml:space="preserve">……………….., </w:t>
      </w:r>
      <w:r w:rsidRPr="00062E34">
        <w:rPr>
          <w:rFonts w:cstheme="minorHAnsi"/>
          <w:b/>
          <w:sz w:val="24"/>
          <w:szCs w:val="24"/>
        </w:rPr>
        <w:t>2018</w:t>
      </w:r>
    </w:p>
    <w:p w:rsidR="00FB100F" w:rsidRPr="00062E34" w:rsidRDefault="00FB100F" w:rsidP="00AB3D00">
      <w:pPr>
        <w:spacing w:after="0"/>
        <w:jc w:val="center"/>
        <w:rPr>
          <w:rFonts w:cstheme="minorHAnsi"/>
          <w:b/>
          <w:sz w:val="24"/>
          <w:szCs w:val="24"/>
        </w:rPr>
      </w:pPr>
      <w:r w:rsidRPr="00062E34">
        <w:rPr>
          <w:rFonts w:cstheme="minorHAnsi"/>
          <w:b/>
          <w:sz w:val="24"/>
          <w:szCs w:val="24"/>
        </w:rPr>
        <w:t>BETWEEN</w:t>
      </w:r>
    </w:p>
    <w:p w:rsidR="00FB100F" w:rsidRPr="00062E34" w:rsidRDefault="00FB100F" w:rsidP="00AB3D00">
      <w:pPr>
        <w:spacing w:after="0"/>
        <w:jc w:val="center"/>
        <w:rPr>
          <w:rFonts w:cstheme="minorHAnsi"/>
          <w:sz w:val="24"/>
          <w:szCs w:val="24"/>
        </w:rPr>
      </w:pPr>
    </w:p>
    <w:p w:rsidR="00FB100F" w:rsidRPr="00062E34" w:rsidRDefault="00DA0DC2" w:rsidP="00AB3D00">
      <w:pPr>
        <w:spacing w:after="0"/>
        <w:jc w:val="both"/>
        <w:rPr>
          <w:rFonts w:cstheme="minorHAnsi"/>
          <w:sz w:val="24"/>
          <w:szCs w:val="24"/>
        </w:rPr>
      </w:pPr>
      <w:r>
        <w:rPr>
          <w:rFonts w:cstheme="minorHAnsi"/>
          <w:b/>
          <w:sz w:val="24"/>
          <w:szCs w:val="24"/>
        </w:rPr>
        <w:t xml:space="preserve">The Governor of Mizoram through the Secretary, </w:t>
      </w:r>
      <w:r w:rsidR="00FB100F" w:rsidRPr="00062E34">
        <w:rPr>
          <w:rFonts w:cstheme="minorHAnsi"/>
          <w:b/>
          <w:sz w:val="24"/>
          <w:szCs w:val="24"/>
        </w:rPr>
        <w:t>Department of Labour</w:t>
      </w:r>
      <w:r w:rsidR="008D631B" w:rsidRPr="00062E34">
        <w:rPr>
          <w:rFonts w:cstheme="minorHAnsi"/>
          <w:b/>
          <w:sz w:val="24"/>
          <w:szCs w:val="24"/>
        </w:rPr>
        <w:t>,</w:t>
      </w:r>
      <w:r w:rsidR="00FB100F" w:rsidRPr="00062E34">
        <w:rPr>
          <w:rFonts w:cstheme="minorHAnsi"/>
          <w:b/>
          <w:sz w:val="24"/>
          <w:szCs w:val="24"/>
        </w:rPr>
        <w:t xml:space="preserve"> Employment, Skill Development &amp; Entrepreneurship, Govt. of Mizoram</w:t>
      </w:r>
      <w:r w:rsidR="00FB100F" w:rsidRPr="00062E34">
        <w:rPr>
          <w:rFonts w:cstheme="minorHAnsi"/>
          <w:sz w:val="24"/>
          <w:szCs w:val="24"/>
        </w:rPr>
        <w:t>, having address &lt;insert address&gt;; herein after called the “</w:t>
      </w:r>
      <w:r w:rsidR="00FB100F" w:rsidRPr="00062E34">
        <w:rPr>
          <w:rFonts w:cstheme="minorHAnsi"/>
          <w:b/>
          <w:sz w:val="24"/>
          <w:szCs w:val="24"/>
        </w:rPr>
        <w:t>First Party</w:t>
      </w:r>
      <w:r w:rsidR="00FB100F" w:rsidRPr="00062E34">
        <w:rPr>
          <w:rFonts w:cstheme="minorHAnsi"/>
          <w:sz w:val="24"/>
          <w:szCs w:val="24"/>
        </w:rPr>
        <w:t>” which expression shall unless repugnant to the contract shall mean and include its successor-in-interest and permitted assignees of the FIRST PART.</w:t>
      </w:r>
    </w:p>
    <w:p w:rsidR="00FB100F" w:rsidRPr="00062E34" w:rsidRDefault="00FB100F" w:rsidP="00AB3D00">
      <w:pPr>
        <w:spacing w:after="0"/>
        <w:jc w:val="center"/>
        <w:rPr>
          <w:rFonts w:cstheme="minorHAnsi"/>
          <w:sz w:val="24"/>
          <w:szCs w:val="24"/>
        </w:rPr>
      </w:pPr>
    </w:p>
    <w:p w:rsidR="00FB100F" w:rsidRPr="00062E34" w:rsidRDefault="00FB100F" w:rsidP="00AB3D00">
      <w:pPr>
        <w:spacing w:after="0"/>
        <w:jc w:val="center"/>
        <w:rPr>
          <w:rFonts w:cstheme="minorHAnsi"/>
          <w:b/>
          <w:sz w:val="24"/>
          <w:szCs w:val="24"/>
        </w:rPr>
      </w:pPr>
      <w:r w:rsidRPr="00062E34">
        <w:rPr>
          <w:rFonts w:cstheme="minorHAnsi"/>
          <w:b/>
          <w:sz w:val="24"/>
          <w:szCs w:val="24"/>
        </w:rPr>
        <w:t>AND</w:t>
      </w:r>
    </w:p>
    <w:p w:rsidR="00FB100F" w:rsidRPr="00062E34" w:rsidRDefault="00FB100F" w:rsidP="00AB3D00">
      <w:pPr>
        <w:spacing w:after="0"/>
        <w:jc w:val="both"/>
        <w:rPr>
          <w:rFonts w:cstheme="minorHAnsi"/>
          <w:sz w:val="24"/>
          <w:szCs w:val="24"/>
        </w:rPr>
      </w:pPr>
    </w:p>
    <w:p w:rsidR="00FB100F" w:rsidRPr="00062E34" w:rsidRDefault="00FB100F" w:rsidP="00AB3D00">
      <w:pPr>
        <w:spacing w:after="0"/>
        <w:jc w:val="both"/>
        <w:rPr>
          <w:rFonts w:cstheme="minorHAnsi"/>
          <w:sz w:val="24"/>
          <w:szCs w:val="24"/>
        </w:rPr>
      </w:pPr>
      <w:r w:rsidRPr="00062E34">
        <w:rPr>
          <w:rFonts w:cstheme="minorHAnsi"/>
          <w:b/>
          <w:sz w:val="24"/>
          <w:szCs w:val="24"/>
        </w:rPr>
        <w:t>&lt;Name of Company/ Organisation&gt;</w:t>
      </w:r>
      <w:r w:rsidRPr="00062E34">
        <w:rPr>
          <w:rFonts w:cstheme="minorHAnsi"/>
          <w:sz w:val="24"/>
          <w:szCs w:val="24"/>
        </w:rPr>
        <w:t xml:space="preserve">, being a </w:t>
      </w:r>
      <w:r w:rsidR="008D631B" w:rsidRPr="00062E34">
        <w:rPr>
          <w:rFonts w:cstheme="minorHAnsi"/>
          <w:sz w:val="24"/>
          <w:szCs w:val="24"/>
        </w:rPr>
        <w:t>&lt;</w:t>
      </w:r>
      <w:r w:rsidRPr="00062E34">
        <w:rPr>
          <w:rFonts w:cstheme="minorHAnsi"/>
          <w:sz w:val="24"/>
          <w:szCs w:val="24"/>
        </w:rPr>
        <w:t>Private Limited Company</w:t>
      </w:r>
      <w:r w:rsidR="008D631B" w:rsidRPr="00062E34">
        <w:rPr>
          <w:rFonts w:cstheme="minorHAnsi"/>
          <w:sz w:val="24"/>
          <w:szCs w:val="24"/>
        </w:rPr>
        <w:t>/Society&gt;</w:t>
      </w:r>
      <w:r w:rsidRPr="00062E34">
        <w:rPr>
          <w:rFonts w:cstheme="minorHAnsi"/>
          <w:sz w:val="24"/>
          <w:szCs w:val="24"/>
        </w:rPr>
        <w:t xml:space="preserve"> registered under </w:t>
      </w:r>
      <w:r w:rsidR="008D631B" w:rsidRPr="00062E34">
        <w:rPr>
          <w:rFonts w:cstheme="minorHAnsi"/>
          <w:sz w:val="24"/>
          <w:szCs w:val="24"/>
        </w:rPr>
        <w:t>&lt;</w:t>
      </w:r>
      <w:r w:rsidRPr="00062E34">
        <w:rPr>
          <w:rFonts w:cstheme="minorHAnsi"/>
          <w:sz w:val="24"/>
          <w:szCs w:val="24"/>
        </w:rPr>
        <w:t xml:space="preserve">Ministry </w:t>
      </w:r>
      <w:r w:rsidR="008D631B" w:rsidRPr="00062E34">
        <w:rPr>
          <w:rFonts w:cstheme="minorHAnsi"/>
          <w:sz w:val="24"/>
          <w:szCs w:val="24"/>
        </w:rPr>
        <w:t>o</w:t>
      </w:r>
      <w:r w:rsidRPr="00062E34">
        <w:rPr>
          <w:rFonts w:cstheme="minorHAnsi"/>
          <w:sz w:val="24"/>
          <w:szCs w:val="24"/>
        </w:rPr>
        <w:t>f Corporate Affairs under the Companies Act, 1956</w:t>
      </w:r>
      <w:r w:rsidR="008D631B" w:rsidRPr="00062E34">
        <w:rPr>
          <w:rFonts w:cstheme="minorHAnsi"/>
          <w:sz w:val="24"/>
          <w:szCs w:val="24"/>
        </w:rPr>
        <w:t>/the Societies Registration Act, 1860&gt;</w:t>
      </w:r>
      <w:r w:rsidRPr="00062E34">
        <w:rPr>
          <w:rFonts w:cstheme="minorHAnsi"/>
          <w:sz w:val="24"/>
          <w:szCs w:val="24"/>
        </w:rPr>
        <w:t xml:space="preserve"> dated &lt;Date of Incorporation&gt;  and bearing Registration No. ……………………, CIN Number …………………………………………… and PAN …………………………, having its Registered Office at &lt;Registered Office Address&gt;, (herein after called the “</w:t>
      </w:r>
      <w:r w:rsidRPr="00062E34">
        <w:rPr>
          <w:rFonts w:cstheme="minorHAnsi"/>
          <w:b/>
          <w:sz w:val="24"/>
          <w:szCs w:val="24"/>
        </w:rPr>
        <w:t>Second Party</w:t>
      </w:r>
      <w:r w:rsidRPr="00062E34">
        <w:rPr>
          <w:rFonts w:cstheme="minorHAnsi"/>
          <w:sz w:val="24"/>
          <w:szCs w:val="24"/>
        </w:rPr>
        <w:t>”) which expression shall, unless repugnant to the context, include its successors and permitted assignees of the SECOND PART.</w:t>
      </w:r>
    </w:p>
    <w:p w:rsidR="00FB100F" w:rsidRPr="00062E34" w:rsidRDefault="00FB100F" w:rsidP="00AB3D00">
      <w:pPr>
        <w:spacing w:after="0"/>
        <w:jc w:val="both"/>
        <w:rPr>
          <w:rFonts w:cstheme="minorHAnsi"/>
          <w:sz w:val="24"/>
          <w:szCs w:val="24"/>
        </w:rPr>
      </w:pPr>
    </w:p>
    <w:p w:rsidR="00FB100F" w:rsidRPr="00062E34" w:rsidRDefault="00FB100F" w:rsidP="00AB3D00">
      <w:pPr>
        <w:spacing w:after="0"/>
        <w:jc w:val="both"/>
        <w:rPr>
          <w:rFonts w:cstheme="minorHAnsi"/>
          <w:sz w:val="24"/>
          <w:szCs w:val="24"/>
        </w:rPr>
      </w:pPr>
      <w:r w:rsidRPr="00062E34">
        <w:rPr>
          <w:rFonts w:cstheme="minorHAnsi"/>
          <w:sz w:val="24"/>
          <w:szCs w:val="24"/>
        </w:rPr>
        <w:t>The Party of the First Part and the Party of the Second Part are jointly referred to as the “Parties” and individually referred to as the “Party” hereinafter.</w:t>
      </w:r>
    </w:p>
    <w:p w:rsidR="00FB100F" w:rsidRPr="00062E34" w:rsidRDefault="00FB100F" w:rsidP="00AB3D00">
      <w:pPr>
        <w:spacing w:after="0"/>
        <w:rPr>
          <w:rFonts w:cstheme="minorHAnsi"/>
          <w:sz w:val="24"/>
          <w:szCs w:val="24"/>
        </w:rPr>
      </w:pPr>
    </w:p>
    <w:p w:rsidR="00FB100F" w:rsidRPr="00062E34" w:rsidRDefault="00FB100F" w:rsidP="00AB3D00">
      <w:pPr>
        <w:pStyle w:val="ListParagraph"/>
        <w:numPr>
          <w:ilvl w:val="0"/>
          <w:numId w:val="5"/>
        </w:numPr>
        <w:spacing w:after="0"/>
        <w:contextualSpacing w:val="0"/>
        <w:jc w:val="both"/>
        <w:rPr>
          <w:rFonts w:cstheme="minorHAnsi"/>
          <w:sz w:val="24"/>
          <w:szCs w:val="24"/>
        </w:rPr>
      </w:pPr>
      <w:r w:rsidRPr="00062E34">
        <w:rPr>
          <w:rFonts w:cstheme="minorHAnsi"/>
          <w:b/>
          <w:sz w:val="24"/>
          <w:szCs w:val="24"/>
        </w:rPr>
        <w:t>Definitions</w:t>
      </w:r>
      <w:r w:rsidRPr="00062E34">
        <w:rPr>
          <w:rFonts w:cstheme="minorHAnsi"/>
          <w:sz w:val="24"/>
          <w:szCs w:val="24"/>
        </w:rPr>
        <w:t>: For the purpose of this MOU, the following terms shall have the meaning ascribed to them hereunder:-</w:t>
      </w:r>
    </w:p>
    <w:p w:rsidR="00FB100F" w:rsidRPr="00062E34" w:rsidRDefault="00FB100F" w:rsidP="00AB3D00">
      <w:pPr>
        <w:pStyle w:val="ListParagraph"/>
        <w:spacing w:after="0"/>
        <w:ind w:left="360"/>
        <w:contextualSpacing w:val="0"/>
        <w:jc w:val="both"/>
        <w:rPr>
          <w:rFonts w:cstheme="minorHAnsi"/>
          <w:sz w:val="24"/>
          <w:szCs w:val="24"/>
        </w:rPr>
      </w:pPr>
    </w:p>
    <w:p w:rsidR="00FB100F" w:rsidRPr="00062E34" w:rsidRDefault="00FB100F" w:rsidP="00D76142">
      <w:pPr>
        <w:pStyle w:val="ListParagraph"/>
        <w:numPr>
          <w:ilvl w:val="0"/>
          <w:numId w:val="4"/>
        </w:numPr>
        <w:contextualSpacing w:val="0"/>
        <w:jc w:val="both"/>
        <w:rPr>
          <w:rFonts w:cstheme="minorHAnsi"/>
          <w:sz w:val="24"/>
          <w:szCs w:val="24"/>
        </w:rPr>
      </w:pPr>
      <w:r w:rsidRPr="00062E34">
        <w:rPr>
          <w:rFonts w:cstheme="minorHAnsi"/>
          <w:sz w:val="24"/>
          <w:szCs w:val="24"/>
        </w:rPr>
        <w:t>“Effective date”</w:t>
      </w:r>
      <w:r w:rsidR="00AB3D00" w:rsidRPr="00062E34">
        <w:rPr>
          <w:rFonts w:cstheme="minorHAnsi"/>
          <w:sz w:val="24"/>
          <w:szCs w:val="24"/>
        </w:rPr>
        <w:t xml:space="preserve"> means</w:t>
      </w:r>
      <w:r w:rsidRPr="00062E34">
        <w:rPr>
          <w:rFonts w:cstheme="minorHAnsi"/>
          <w:sz w:val="24"/>
          <w:szCs w:val="24"/>
        </w:rPr>
        <w:t xml:space="preserve"> </w:t>
      </w:r>
      <w:r w:rsidR="00AB3D00" w:rsidRPr="00062E34">
        <w:rPr>
          <w:rFonts w:cstheme="minorHAnsi"/>
          <w:sz w:val="24"/>
          <w:szCs w:val="24"/>
        </w:rPr>
        <w:t>t</w:t>
      </w:r>
      <w:r w:rsidRPr="00062E34">
        <w:rPr>
          <w:rFonts w:cstheme="minorHAnsi"/>
          <w:sz w:val="24"/>
          <w:szCs w:val="24"/>
        </w:rPr>
        <w:t xml:space="preserve">he date on which the MoU </w:t>
      </w:r>
      <w:r w:rsidR="00C02CD7">
        <w:rPr>
          <w:rFonts w:cstheme="minorHAnsi"/>
          <w:sz w:val="24"/>
          <w:szCs w:val="24"/>
        </w:rPr>
        <w:t>is</w:t>
      </w:r>
      <w:r w:rsidRPr="00062E34">
        <w:rPr>
          <w:rFonts w:cstheme="minorHAnsi"/>
          <w:sz w:val="24"/>
          <w:szCs w:val="24"/>
        </w:rPr>
        <w:t xml:space="preserve"> signed. </w:t>
      </w:r>
    </w:p>
    <w:p w:rsidR="00FB100F" w:rsidRPr="00062E34" w:rsidRDefault="00FB100F" w:rsidP="00D76142">
      <w:pPr>
        <w:pStyle w:val="ListParagraph"/>
        <w:numPr>
          <w:ilvl w:val="0"/>
          <w:numId w:val="4"/>
        </w:numPr>
        <w:contextualSpacing w:val="0"/>
        <w:jc w:val="both"/>
        <w:rPr>
          <w:rFonts w:cstheme="minorHAnsi"/>
          <w:sz w:val="24"/>
          <w:szCs w:val="24"/>
        </w:rPr>
      </w:pPr>
      <w:r w:rsidRPr="00062E34">
        <w:rPr>
          <w:rFonts w:cstheme="minorHAnsi"/>
          <w:sz w:val="24"/>
          <w:szCs w:val="24"/>
        </w:rPr>
        <w:t>“Scheme/Component scheme”</w:t>
      </w:r>
      <w:r w:rsidR="00AB3D00" w:rsidRPr="00062E34">
        <w:rPr>
          <w:rFonts w:cstheme="minorHAnsi"/>
          <w:sz w:val="24"/>
          <w:szCs w:val="24"/>
        </w:rPr>
        <w:t xml:space="preserve"> means a</w:t>
      </w:r>
      <w:r w:rsidRPr="00062E34">
        <w:rPr>
          <w:rFonts w:cstheme="minorHAnsi"/>
          <w:sz w:val="24"/>
          <w:szCs w:val="24"/>
        </w:rPr>
        <w:t xml:space="preserve"> large-scale systematic plan or arrangement for attaining some particular object or putting a particular idea into effect which has provision for funding.</w:t>
      </w:r>
    </w:p>
    <w:p w:rsidR="00FB100F" w:rsidRPr="00062E34" w:rsidRDefault="00FB100F" w:rsidP="00D76142">
      <w:pPr>
        <w:pStyle w:val="ListParagraph"/>
        <w:numPr>
          <w:ilvl w:val="0"/>
          <w:numId w:val="4"/>
        </w:numPr>
        <w:contextualSpacing w:val="0"/>
        <w:jc w:val="both"/>
        <w:rPr>
          <w:rFonts w:cstheme="minorHAnsi"/>
          <w:sz w:val="24"/>
          <w:szCs w:val="24"/>
        </w:rPr>
      </w:pPr>
      <w:r w:rsidRPr="00062E34">
        <w:rPr>
          <w:rFonts w:cstheme="minorHAnsi"/>
          <w:sz w:val="24"/>
          <w:szCs w:val="24"/>
        </w:rPr>
        <w:t>“Training Programme” means the State Managed component of Pradhan Mantri Kaushal Vikas Yojana (PMKVY) for the State of Mizoram during FY 2017-20</w:t>
      </w:r>
      <w:r w:rsidR="008D631B" w:rsidRPr="00062E34">
        <w:rPr>
          <w:rFonts w:cstheme="minorHAnsi"/>
          <w:sz w:val="24"/>
          <w:szCs w:val="24"/>
        </w:rPr>
        <w:t>.</w:t>
      </w:r>
      <w:r w:rsidRPr="00062E34">
        <w:rPr>
          <w:rFonts w:cstheme="minorHAnsi"/>
          <w:sz w:val="24"/>
          <w:szCs w:val="24"/>
        </w:rPr>
        <w:t xml:space="preserve"> </w:t>
      </w:r>
    </w:p>
    <w:p w:rsidR="00FB100F" w:rsidRPr="00062E34" w:rsidRDefault="00FB100F" w:rsidP="00D76142">
      <w:pPr>
        <w:pStyle w:val="ListParagraph"/>
        <w:numPr>
          <w:ilvl w:val="0"/>
          <w:numId w:val="4"/>
        </w:numPr>
        <w:contextualSpacing w:val="0"/>
        <w:jc w:val="both"/>
        <w:rPr>
          <w:rFonts w:cstheme="minorHAnsi"/>
          <w:sz w:val="24"/>
          <w:szCs w:val="24"/>
        </w:rPr>
      </w:pPr>
      <w:r w:rsidRPr="00062E34">
        <w:rPr>
          <w:rFonts w:cstheme="minorHAnsi"/>
          <w:sz w:val="24"/>
          <w:szCs w:val="24"/>
        </w:rPr>
        <w:t>“Training Provider” means the organization i.e. the Second Party who is conducting skill development training for the trainees.</w:t>
      </w:r>
    </w:p>
    <w:p w:rsidR="00FB100F" w:rsidRPr="00062E34" w:rsidRDefault="00FB100F" w:rsidP="00D76142">
      <w:pPr>
        <w:pStyle w:val="ListParagraph"/>
        <w:numPr>
          <w:ilvl w:val="0"/>
          <w:numId w:val="4"/>
        </w:numPr>
        <w:contextualSpacing w:val="0"/>
        <w:jc w:val="both"/>
        <w:rPr>
          <w:rFonts w:cstheme="minorHAnsi"/>
          <w:sz w:val="24"/>
          <w:szCs w:val="24"/>
        </w:rPr>
      </w:pPr>
      <w:r w:rsidRPr="00062E34">
        <w:rPr>
          <w:rFonts w:cstheme="minorHAnsi"/>
          <w:sz w:val="24"/>
          <w:szCs w:val="24"/>
        </w:rPr>
        <w:t xml:space="preserve">“Machines and Equipment” means and includes the machinery, training aids </w:t>
      </w:r>
      <w:r w:rsidR="00AB3D00" w:rsidRPr="00062E34">
        <w:rPr>
          <w:rFonts w:cstheme="minorHAnsi"/>
          <w:sz w:val="24"/>
          <w:szCs w:val="24"/>
        </w:rPr>
        <w:t>equipment</w:t>
      </w:r>
      <w:r w:rsidRPr="00062E34">
        <w:rPr>
          <w:rFonts w:cstheme="minorHAnsi"/>
          <w:sz w:val="24"/>
          <w:szCs w:val="24"/>
        </w:rPr>
        <w:t xml:space="preserve">, furniture and fixtures, office </w:t>
      </w:r>
      <w:r w:rsidR="00AB3D00" w:rsidRPr="00062E34">
        <w:rPr>
          <w:rFonts w:cstheme="minorHAnsi"/>
          <w:sz w:val="24"/>
          <w:szCs w:val="24"/>
        </w:rPr>
        <w:t>equipment</w:t>
      </w:r>
      <w:r w:rsidRPr="00062E34">
        <w:rPr>
          <w:rFonts w:cstheme="minorHAnsi"/>
          <w:sz w:val="24"/>
          <w:szCs w:val="24"/>
        </w:rPr>
        <w:t xml:space="preserve"> along with other movable assets </w:t>
      </w:r>
      <w:r w:rsidRPr="00062E34">
        <w:rPr>
          <w:rFonts w:cstheme="minorHAnsi"/>
          <w:sz w:val="24"/>
          <w:szCs w:val="24"/>
        </w:rPr>
        <w:lastRenderedPageBreak/>
        <w:t>required for setting up the Skill Development Training Centre as per the specification of respective Sector Skill Council (SSC).</w:t>
      </w:r>
    </w:p>
    <w:p w:rsidR="00FB100F" w:rsidRPr="00062E34" w:rsidRDefault="00FB100F" w:rsidP="00D76142">
      <w:pPr>
        <w:pStyle w:val="ListParagraph"/>
        <w:numPr>
          <w:ilvl w:val="0"/>
          <w:numId w:val="4"/>
        </w:numPr>
        <w:contextualSpacing w:val="0"/>
        <w:jc w:val="both"/>
        <w:rPr>
          <w:rFonts w:cstheme="minorHAnsi"/>
          <w:sz w:val="24"/>
          <w:szCs w:val="24"/>
        </w:rPr>
      </w:pPr>
      <w:r w:rsidRPr="00062E34">
        <w:rPr>
          <w:rFonts w:cstheme="minorHAnsi"/>
          <w:sz w:val="24"/>
          <w:szCs w:val="24"/>
        </w:rPr>
        <w:t xml:space="preserve">“Trainer/s” </w:t>
      </w:r>
      <w:r w:rsidR="00AB3D00" w:rsidRPr="00062E34">
        <w:rPr>
          <w:rFonts w:cstheme="minorHAnsi"/>
          <w:sz w:val="24"/>
          <w:szCs w:val="24"/>
        </w:rPr>
        <w:t>m</w:t>
      </w:r>
      <w:r w:rsidRPr="00062E34">
        <w:rPr>
          <w:rFonts w:cstheme="minorHAnsi"/>
          <w:sz w:val="24"/>
          <w:szCs w:val="24"/>
        </w:rPr>
        <w:t>eans individual job role specific experts engaged by Training Provider</w:t>
      </w:r>
      <w:r w:rsidRPr="00062E34">
        <w:rPr>
          <w:rFonts w:cstheme="minorHAnsi"/>
          <w:color w:val="C00000"/>
          <w:sz w:val="24"/>
          <w:szCs w:val="24"/>
        </w:rPr>
        <w:t xml:space="preserve"> </w:t>
      </w:r>
      <w:r w:rsidRPr="00062E34">
        <w:rPr>
          <w:rFonts w:cstheme="minorHAnsi"/>
          <w:sz w:val="24"/>
          <w:szCs w:val="24"/>
        </w:rPr>
        <w:t>imparting training to the trainees and certi</w:t>
      </w:r>
      <w:r w:rsidR="008D631B" w:rsidRPr="00062E34">
        <w:rPr>
          <w:rFonts w:cstheme="minorHAnsi"/>
          <w:sz w:val="24"/>
          <w:szCs w:val="24"/>
        </w:rPr>
        <w:t>fied</w:t>
      </w:r>
      <w:r w:rsidRPr="00062E34">
        <w:rPr>
          <w:rFonts w:cstheme="minorHAnsi"/>
          <w:sz w:val="24"/>
          <w:szCs w:val="24"/>
        </w:rPr>
        <w:t>/approved by Sector Skill Council (SSC)/ National Skill Development Corporation (NSDC)”</w:t>
      </w:r>
      <w:r w:rsidR="00342ABE" w:rsidRPr="00062E34">
        <w:rPr>
          <w:rFonts w:cstheme="minorHAnsi"/>
          <w:sz w:val="24"/>
          <w:szCs w:val="24"/>
        </w:rPr>
        <w:t>.</w:t>
      </w:r>
    </w:p>
    <w:p w:rsidR="00FB100F" w:rsidRPr="00062E34" w:rsidRDefault="00FB100F" w:rsidP="00D76142">
      <w:pPr>
        <w:pStyle w:val="ListParagraph"/>
        <w:numPr>
          <w:ilvl w:val="0"/>
          <w:numId w:val="4"/>
        </w:numPr>
        <w:contextualSpacing w:val="0"/>
        <w:jc w:val="both"/>
        <w:rPr>
          <w:rFonts w:cstheme="minorHAnsi"/>
          <w:sz w:val="24"/>
          <w:szCs w:val="24"/>
        </w:rPr>
      </w:pPr>
      <w:r w:rsidRPr="00062E34">
        <w:rPr>
          <w:rFonts w:cstheme="minorHAnsi"/>
          <w:sz w:val="24"/>
          <w:szCs w:val="24"/>
        </w:rPr>
        <w:t xml:space="preserve">“Trainee/s” </w:t>
      </w:r>
      <w:proofErr w:type="gramStart"/>
      <w:r w:rsidRPr="00062E34">
        <w:rPr>
          <w:rFonts w:cstheme="minorHAnsi"/>
          <w:sz w:val="24"/>
          <w:szCs w:val="24"/>
        </w:rPr>
        <w:t>means individual selected candidates</w:t>
      </w:r>
      <w:proofErr w:type="gramEnd"/>
      <w:r w:rsidRPr="00062E34">
        <w:rPr>
          <w:rFonts w:cstheme="minorHAnsi"/>
          <w:sz w:val="24"/>
          <w:szCs w:val="24"/>
        </w:rPr>
        <w:t xml:space="preserve"> by the training provider through conducting mobilization camp and proper counseling</w:t>
      </w:r>
      <w:r w:rsidR="00342ABE" w:rsidRPr="00062E34">
        <w:rPr>
          <w:rFonts w:cstheme="minorHAnsi"/>
          <w:sz w:val="24"/>
          <w:szCs w:val="24"/>
        </w:rPr>
        <w:t>.</w:t>
      </w:r>
      <w:r w:rsidRPr="00062E34">
        <w:rPr>
          <w:rFonts w:cstheme="minorHAnsi"/>
          <w:sz w:val="24"/>
          <w:szCs w:val="24"/>
        </w:rPr>
        <w:t xml:space="preserve"> </w:t>
      </w:r>
    </w:p>
    <w:p w:rsidR="00FB100F" w:rsidRPr="00062E34" w:rsidRDefault="00FB100F" w:rsidP="00D76142">
      <w:pPr>
        <w:pStyle w:val="ListParagraph"/>
        <w:numPr>
          <w:ilvl w:val="0"/>
          <w:numId w:val="4"/>
        </w:numPr>
        <w:contextualSpacing w:val="0"/>
        <w:jc w:val="both"/>
        <w:rPr>
          <w:rFonts w:cstheme="minorHAnsi"/>
          <w:sz w:val="24"/>
          <w:szCs w:val="24"/>
        </w:rPr>
      </w:pPr>
      <w:r w:rsidRPr="00062E34">
        <w:rPr>
          <w:rFonts w:cstheme="minorHAnsi"/>
          <w:sz w:val="24"/>
          <w:szCs w:val="24"/>
        </w:rPr>
        <w:t>“Programme Certificate” means the certificate to be issued to the trainee by respective Sector Skill Council/NSDC on successful completion of the training programme by the trainee.</w:t>
      </w:r>
    </w:p>
    <w:p w:rsidR="006A1828" w:rsidRPr="005E694F" w:rsidRDefault="00FB100F" w:rsidP="005E694F">
      <w:pPr>
        <w:pStyle w:val="ListParagraph"/>
        <w:numPr>
          <w:ilvl w:val="0"/>
          <w:numId w:val="4"/>
        </w:numPr>
        <w:contextualSpacing w:val="0"/>
        <w:jc w:val="both"/>
        <w:rPr>
          <w:rFonts w:cstheme="minorHAnsi"/>
          <w:sz w:val="24"/>
          <w:szCs w:val="24"/>
        </w:rPr>
      </w:pPr>
      <w:r w:rsidRPr="00062E34">
        <w:rPr>
          <w:rFonts w:cstheme="minorHAnsi"/>
          <w:sz w:val="24"/>
          <w:szCs w:val="24"/>
        </w:rPr>
        <w:t>“Successful completion by a trainee” means the trainee having fully attended the training programme for his/her skill up-gradation</w:t>
      </w:r>
      <w:r w:rsidR="008D631B" w:rsidRPr="00062E34">
        <w:rPr>
          <w:rFonts w:cstheme="minorHAnsi"/>
          <w:sz w:val="24"/>
          <w:szCs w:val="24"/>
        </w:rPr>
        <w:t xml:space="preserve"> and</w:t>
      </w:r>
      <w:r w:rsidRPr="00062E34">
        <w:rPr>
          <w:rFonts w:cstheme="minorHAnsi"/>
          <w:sz w:val="24"/>
          <w:szCs w:val="24"/>
        </w:rPr>
        <w:t xml:space="preserve"> passed all the qualifying tests and being assessed successful by the assessing agency/person appointed by the respective Sector Skill Council for this purpose.</w:t>
      </w:r>
    </w:p>
    <w:p w:rsidR="00FB100F" w:rsidRPr="00062E34" w:rsidRDefault="006A1828" w:rsidP="006A1828">
      <w:pPr>
        <w:pStyle w:val="ListParagraph"/>
        <w:numPr>
          <w:ilvl w:val="0"/>
          <w:numId w:val="4"/>
        </w:numPr>
        <w:contextualSpacing w:val="0"/>
        <w:jc w:val="both"/>
        <w:rPr>
          <w:rFonts w:cstheme="minorHAnsi"/>
          <w:sz w:val="24"/>
          <w:szCs w:val="24"/>
        </w:rPr>
      </w:pPr>
      <w:r w:rsidRPr="00062E34">
        <w:rPr>
          <w:rFonts w:cstheme="minorHAnsi"/>
          <w:sz w:val="24"/>
          <w:szCs w:val="24"/>
        </w:rPr>
        <w:t xml:space="preserve"> </w:t>
      </w:r>
      <w:r w:rsidR="00FB100F" w:rsidRPr="00062E34">
        <w:rPr>
          <w:rFonts w:cstheme="minorHAnsi"/>
          <w:sz w:val="24"/>
          <w:szCs w:val="24"/>
        </w:rPr>
        <w:t>“Skill Development Training Centre” mean</w:t>
      </w:r>
      <w:r w:rsidR="00AB3D00" w:rsidRPr="00062E34">
        <w:rPr>
          <w:rFonts w:cstheme="minorHAnsi"/>
          <w:sz w:val="24"/>
          <w:szCs w:val="24"/>
        </w:rPr>
        <w:t>s</w:t>
      </w:r>
      <w:r w:rsidR="00FB100F" w:rsidRPr="00062E34">
        <w:rPr>
          <w:rFonts w:cstheme="minorHAnsi"/>
          <w:sz w:val="24"/>
          <w:szCs w:val="24"/>
        </w:rPr>
        <w:t xml:space="preserve"> the Training Infrastructure, equipment, and related facilities established in the premises suitable for conducting the training programme in various trades by Training Provider i.e</w:t>
      </w:r>
      <w:r w:rsidR="008D631B" w:rsidRPr="00062E34">
        <w:rPr>
          <w:rFonts w:cstheme="minorHAnsi"/>
          <w:sz w:val="24"/>
          <w:szCs w:val="24"/>
        </w:rPr>
        <w:t>.</w:t>
      </w:r>
      <w:r w:rsidR="00FB100F" w:rsidRPr="00062E34">
        <w:rPr>
          <w:rFonts w:cstheme="minorHAnsi"/>
          <w:sz w:val="24"/>
          <w:szCs w:val="24"/>
        </w:rPr>
        <w:t xml:space="preserve"> the Second Party</w:t>
      </w:r>
      <w:r w:rsidR="00AB3D00" w:rsidRPr="00062E34">
        <w:rPr>
          <w:rFonts w:cstheme="minorHAnsi"/>
          <w:sz w:val="24"/>
          <w:szCs w:val="24"/>
        </w:rPr>
        <w:t>.</w:t>
      </w:r>
    </w:p>
    <w:p w:rsidR="00FB100F" w:rsidRPr="00062E34" w:rsidRDefault="00FB100F" w:rsidP="00D76142">
      <w:pPr>
        <w:pStyle w:val="ListParagraph"/>
        <w:numPr>
          <w:ilvl w:val="0"/>
          <w:numId w:val="4"/>
        </w:numPr>
        <w:contextualSpacing w:val="0"/>
        <w:jc w:val="both"/>
        <w:rPr>
          <w:rFonts w:cstheme="minorHAnsi"/>
          <w:sz w:val="24"/>
          <w:szCs w:val="24"/>
        </w:rPr>
      </w:pPr>
      <w:r w:rsidRPr="00062E34">
        <w:rPr>
          <w:rFonts w:cstheme="minorHAnsi"/>
          <w:sz w:val="24"/>
          <w:szCs w:val="24"/>
        </w:rPr>
        <w:t>“Training Centre” means the buildup space for Skill Development Training Centre established by the Second Party at their accredited and affiliated training centre</w:t>
      </w:r>
      <w:r w:rsidR="00342ABE" w:rsidRPr="00062E34">
        <w:rPr>
          <w:rFonts w:cstheme="minorHAnsi"/>
          <w:sz w:val="24"/>
          <w:szCs w:val="24"/>
        </w:rPr>
        <w:t>.</w:t>
      </w:r>
    </w:p>
    <w:p w:rsidR="00FB100F" w:rsidRPr="00062E34" w:rsidRDefault="00FB100F" w:rsidP="00D76142">
      <w:pPr>
        <w:pStyle w:val="ListParagraph"/>
        <w:numPr>
          <w:ilvl w:val="0"/>
          <w:numId w:val="4"/>
        </w:numPr>
        <w:contextualSpacing w:val="0"/>
        <w:jc w:val="both"/>
        <w:rPr>
          <w:rFonts w:cstheme="minorHAnsi"/>
          <w:sz w:val="24"/>
          <w:szCs w:val="24"/>
        </w:rPr>
      </w:pPr>
      <w:r w:rsidRPr="00062E34">
        <w:rPr>
          <w:rFonts w:cstheme="minorHAnsi"/>
          <w:sz w:val="24"/>
          <w:szCs w:val="24"/>
        </w:rPr>
        <w:t xml:space="preserve">“Job role” means the courses </w:t>
      </w:r>
      <w:r w:rsidR="00FB0CB8" w:rsidRPr="00FB0CB8">
        <w:rPr>
          <w:rFonts w:cstheme="minorHAnsi"/>
          <w:sz w:val="24"/>
          <w:szCs w:val="24"/>
        </w:rPr>
        <w:t xml:space="preserve">approved </w:t>
      </w:r>
      <w:r w:rsidR="00FB0CB8">
        <w:rPr>
          <w:rFonts w:cstheme="minorHAnsi"/>
          <w:sz w:val="24"/>
          <w:szCs w:val="24"/>
        </w:rPr>
        <w:t xml:space="preserve">by the First </w:t>
      </w:r>
      <w:r w:rsidRPr="00062E34">
        <w:rPr>
          <w:rFonts w:cstheme="minorHAnsi"/>
          <w:sz w:val="24"/>
          <w:szCs w:val="24"/>
        </w:rPr>
        <w:t xml:space="preserve">party </w:t>
      </w:r>
      <w:r w:rsidR="00925BFD">
        <w:rPr>
          <w:rFonts w:cstheme="minorHAnsi"/>
          <w:sz w:val="24"/>
          <w:szCs w:val="24"/>
        </w:rPr>
        <w:t xml:space="preserve">to </w:t>
      </w:r>
      <w:r w:rsidRPr="00062E34">
        <w:rPr>
          <w:rFonts w:cstheme="minorHAnsi"/>
          <w:sz w:val="24"/>
          <w:szCs w:val="24"/>
        </w:rPr>
        <w:t>be undertaken in the Training Centre of the Second Party during the period of contract.</w:t>
      </w:r>
    </w:p>
    <w:p w:rsidR="00FB100F" w:rsidRPr="00062E34" w:rsidRDefault="00FB100F" w:rsidP="00AB3D00">
      <w:pPr>
        <w:pStyle w:val="ListParagraph"/>
        <w:numPr>
          <w:ilvl w:val="0"/>
          <w:numId w:val="4"/>
        </w:numPr>
        <w:contextualSpacing w:val="0"/>
        <w:jc w:val="both"/>
        <w:rPr>
          <w:rFonts w:cstheme="minorHAnsi"/>
          <w:sz w:val="24"/>
          <w:szCs w:val="24"/>
        </w:rPr>
      </w:pPr>
      <w:r w:rsidRPr="00062E34">
        <w:rPr>
          <w:rFonts w:cstheme="minorHAnsi"/>
          <w:sz w:val="24"/>
          <w:szCs w:val="24"/>
        </w:rPr>
        <w:t>“Common Norms” means Common Norms prescribed and published by the Ministry of Skill Development &amp; Entrepreneurship, Govt. of India and as revised from time to time</w:t>
      </w:r>
      <w:r w:rsidR="00AB3D00" w:rsidRPr="00062E34">
        <w:rPr>
          <w:rFonts w:cstheme="minorHAnsi"/>
          <w:sz w:val="24"/>
          <w:szCs w:val="24"/>
        </w:rPr>
        <w:t>.</w:t>
      </w:r>
    </w:p>
    <w:p w:rsidR="00FB100F" w:rsidRPr="00062E34" w:rsidRDefault="00FB100F" w:rsidP="00AB3D00">
      <w:pPr>
        <w:pStyle w:val="ListParagraph"/>
        <w:numPr>
          <w:ilvl w:val="0"/>
          <w:numId w:val="5"/>
        </w:numPr>
        <w:spacing w:after="0"/>
        <w:contextualSpacing w:val="0"/>
        <w:jc w:val="both"/>
        <w:rPr>
          <w:rFonts w:cstheme="minorHAnsi"/>
          <w:sz w:val="24"/>
          <w:szCs w:val="24"/>
        </w:rPr>
      </w:pPr>
      <w:r w:rsidRPr="00062E34">
        <w:rPr>
          <w:rFonts w:cstheme="minorHAnsi"/>
          <w:b/>
          <w:sz w:val="24"/>
          <w:szCs w:val="24"/>
        </w:rPr>
        <w:t>Background</w:t>
      </w:r>
      <w:r w:rsidRPr="00062E34">
        <w:rPr>
          <w:rFonts w:cstheme="minorHAnsi"/>
          <w:sz w:val="24"/>
          <w:szCs w:val="24"/>
        </w:rPr>
        <w:t xml:space="preserve">: </w:t>
      </w:r>
      <w:r w:rsidR="0004634B" w:rsidRPr="00062E34">
        <w:rPr>
          <w:rFonts w:cstheme="minorHAnsi"/>
          <w:sz w:val="24"/>
          <w:szCs w:val="24"/>
        </w:rPr>
        <w:t>Department</w:t>
      </w:r>
      <w:r w:rsidRPr="00062E34">
        <w:rPr>
          <w:rFonts w:cstheme="minorHAnsi"/>
          <w:sz w:val="24"/>
          <w:szCs w:val="24"/>
        </w:rPr>
        <w:t xml:space="preserve"> of </w:t>
      </w:r>
      <w:r w:rsidR="008D631B" w:rsidRPr="00062E34">
        <w:rPr>
          <w:rFonts w:cstheme="minorHAnsi"/>
          <w:sz w:val="24"/>
          <w:szCs w:val="24"/>
        </w:rPr>
        <w:t xml:space="preserve">Labour, </w:t>
      </w:r>
      <w:r w:rsidRPr="00062E34">
        <w:rPr>
          <w:rFonts w:cstheme="minorHAnsi"/>
          <w:sz w:val="24"/>
          <w:szCs w:val="24"/>
        </w:rPr>
        <w:t xml:space="preserve">Employment, Skill Development &amp; Entrepreneurship (First Party) is implementing the State Managed component of Pradhan Mantri Kaushal Vikas Yojana (PMKVY) through private Training Providers assessed </w:t>
      </w:r>
      <w:r w:rsidR="005B1DEA" w:rsidRPr="00062E34">
        <w:rPr>
          <w:rFonts w:cstheme="minorHAnsi"/>
          <w:sz w:val="24"/>
          <w:szCs w:val="24"/>
        </w:rPr>
        <w:t xml:space="preserve">and empaneled </w:t>
      </w:r>
      <w:r w:rsidRPr="00062E34">
        <w:rPr>
          <w:rFonts w:cstheme="minorHAnsi"/>
          <w:sz w:val="24"/>
          <w:szCs w:val="24"/>
        </w:rPr>
        <w:t xml:space="preserve">for the State of Mizoram. </w:t>
      </w:r>
    </w:p>
    <w:p w:rsidR="00FB100F" w:rsidRPr="00062E34" w:rsidRDefault="00FB100F" w:rsidP="00D76142">
      <w:pPr>
        <w:pStyle w:val="Heading1"/>
        <w:spacing w:after="240" w:line="276" w:lineRule="auto"/>
        <w:rPr>
          <w:rFonts w:asciiTheme="minorHAnsi" w:hAnsiTheme="minorHAnsi" w:cstheme="minorHAnsi"/>
          <w:sz w:val="24"/>
          <w:szCs w:val="24"/>
        </w:rPr>
      </w:pPr>
      <w:r w:rsidRPr="00062E34">
        <w:rPr>
          <w:rFonts w:asciiTheme="minorHAnsi" w:hAnsiTheme="minorHAnsi" w:cstheme="minorHAnsi"/>
          <w:sz w:val="24"/>
          <w:szCs w:val="24"/>
        </w:rPr>
        <w:t xml:space="preserve">The First Party has selected the Second Party to conduct short term skill development training programmes under State Managed component of Pradhan Mantri Kaushal Vikas Yojana (PMKVY) for the State of Mizoram at their accredited training centres during </w:t>
      </w:r>
      <w:r w:rsidRPr="00062E34">
        <w:rPr>
          <w:rFonts w:asciiTheme="minorHAnsi" w:hAnsiTheme="minorHAnsi" w:cstheme="minorHAnsi"/>
          <w:i/>
          <w:sz w:val="24"/>
          <w:szCs w:val="24"/>
          <w:u w:val="single"/>
        </w:rPr>
        <w:t>FY 201</w:t>
      </w:r>
      <w:r w:rsidR="00AB3D00" w:rsidRPr="00062E34">
        <w:rPr>
          <w:rFonts w:asciiTheme="minorHAnsi" w:hAnsiTheme="minorHAnsi" w:cstheme="minorHAnsi"/>
          <w:i/>
          <w:sz w:val="24"/>
          <w:szCs w:val="24"/>
          <w:u w:val="single"/>
        </w:rPr>
        <w:t>8</w:t>
      </w:r>
      <w:r w:rsidRPr="00062E34">
        <w:rPr>
          <w:rFonts w:asciiTheme="minorHAnsi" w:hAnsiTheme="minorHAnsi" w:cstheme="minorHAnsi"/>
          <w:i/>
          <w:sz w:val="24"/>
          <w:szCs w:val="24"/>
          <w:u w:val="single"/>
        </w:rPr>
        <w:t>-20</w:t>
      </w:r>
      <w:r w:rsidRPr="00062E34">
        <w:rPr>
          <w:rFonts w:asciiTheme="minorHAnsi" w:hAnsiTheme="minorHAnsi" w:cstheme="minorHAnsi"/>
          <w:sz w:val="24"/>
          <w:szCs w:val="24"/>
        </w:rPr>
        <w:t xml:space="preserve">. </w:t>
      </w:r>
    </w:p>
    <w:p w:rsidR="00FB100F" w:rsidRPr="00062E34" w:rsidRDefault="00FB100F" w:rsidP="00AB3D00">
      <w:pPr>
        <w:pStyle w:val="ListParagraph"/>
        <w:numPr>
          <w:ilvl w:val="0"/>
          <w:numId w:val="7"/>
        </w:numPr>
        <w:ind w:left="709"/>
        <w:contextualSpacing w:val="0"/>
        <w:jc w:val="both"/>
        <w:rPr>
          <w:rFonts w:cstheme="minorHAnsi"/>
          <w:sz w:val="24"/>
          <w:szCs w:val="24"/>
        </w:rPr>
      </w:pPr>
      <w:r w:rsidRPr="00062E34">
        <w:rPr>
          <w:rFonts w:cstheme="minorHAnsi"/>
          <w:sz w:val="24"/>
          <w:szCs w:val="24"/>
        </w:rPr>
        <w:t xml:space="preserve">Term: For the period from </w:t>
      </w:r>
      <w:r w:rsidR="00C02CD7">
        <w:rPr>
          <w:rFonts w:cstheme="minorHAnsi"/>
          <w:sz w:val="24"/>
          <w:szCs w:val="24"/>
        </w:rPr>
        <w:t>_________   ___</w:t>
      </w:r>
      <w:proofErr w:type="gramStart"/>
      <w:r w:rsidR="00C02CD7">
        <w:rPr>
          <w:rFonts w:cstheme="minorHAnsi"/>
          <w:sz w:val="24"/>
          <w:szCs w:val="24"/>
        </w:rPr>
        <w:t>_  _</w:t>
      </w:r>
      <w:proofErr w:type="gramEnd"/>
      <w:r w:rsidR="00C02CD7">
        <w:rPr>
          <w:rFonts w:cstheme="minorHAnsi"/>
          <w:sz w:val="24"/>
          <w:szCs w:val="24"/>
        </w:rPr>
        <w:t>______</w:t>
      </w:r>
      <w:r w:rsidRPr="00062E34">
        <w:rPr>
          <w:rFonts w:cstheme="minorHAnsi"/>
          <w:sz w:val="24"/>
          <w:szCs w:val="24"/>
        </w:rPr>
        <w:t xml:space="preserve"> to </w:t>
      </w:r>
      <w:r w:rsidRPr="00062E34">
        <w:rPr>
          <w:rFonts w:cstheme="minorHAnsi"/>
          <w:i/>
          <w:sz w:val="24"/>
          <w:szCs w:val="24"/>
          <w:u w:val="single"/>
        </w:rPr>
        <w:t>March 31, 2020</w:t>
      </w:r>
      <w:r w:rsidR="00AB3D00" w:rsidRPr="00062E34">
        <w:rPr>
          <w:rFonts w:cstheme="minorHAnsi"/>
          <w:sz w:val="24"/>
          <w:szCs w:val="24"/>
        </w:rPr>
        <w:t>.</w:t>
      </w:r>
    </w:p>
    <w:p w:rsidR="00FB100F" w:rsidRPr="00062E34" w:rsidRDefault="00FB100F" w:rsidP="00AB3D00">
      <w:pPr>
        <w:pStyle w:val="ListParagraph"/>
        <w:numPr>
          <w:ilvl w:val="0"/>
          <w:numId w:val="5"/>
        </w:numPr>
        <w:contextualSpacing w:val="0"/>
        <w:jc w:val="both"/>
        <w:rPr>
          <w:rFonts w:cstheme="minorHAnsi"/>
          <w:sz w:val="24"/>
          <w:szCs w:val="24"/>
        </w:rPr>
      </w:pPr>
      <w:r w:rsidRPr="00062E34">
        <w:rPr>
          <w:rFonts w:cstheme="minorHAnsi"/>
          <w:b/>
          <w:sz w:val="24"/>
          <w:szCs w:val="24"/>
        </w:rPr>
        <w:t>Objectives:</w:t>
      </w:r>
      <w:r w:rsidRPr="00062E34">
        <w:rPr>
          <w:rFonts w:cstheme="minorHAnsi"/>
          <w:sz w:val="24"/>
          <w:szCs w:val="24"/>
        </w:rPr>
        <w:t xml:space="preserve"> The purpose of this MOU is to support Training Providers in conducting skill development training at their various skill development centres under State Managed </w:t>
      </w:r>
      <w:r w:rsidRPr="00062E34">
        <w:rPr>
          <w:rFonts w:cstheme="minorHAnsi"/>
          <w:sz w:val="24"/>
          <w:szCs w:val="24"/>
        </w:rPr>
        <w:lastRenderedPageBreak/>
        <w:t xml:space="preserve">component of Pradhan Mantri Kaushal Vikas Yojana (PMKVY) for the State of Mizoram at their accredited training centres during </w:t>
      </w:r>
      <w:r w:rsidRPr="00062E34">
        <w:rPr>
          <w:rFonts w:cstheme="minorHAnsi"/>
          <w:i/>
          <w:sz w:val="24"/>
          <w:szCs w:val="24"/>
          <w:u w:val="single"/>
        </w:rPr>
        <w:t>FY 201</w:t>
      </w:r>
      <w:r w:rsidR="00AB3D00" w:rsidRPr="00062E34">
        <w:rPr>
          <w:rFonts w:cstheme="minorHAnsi"/>
          <w:i/>
          <w:sz w:val="24"/>
          <w:szCs w:val="24"/>
          <w:u w:val="single"/>
        </w:rPr>
        <w:t>8</w:t>
      </w:r>
      <w:r w:rsidRPr="00062E34">
        <w:rPr>
          <w:rFonts w:cstheme="minorHAnsi"/>
          <w:i/>
          <w:sz w:val="24"/>
          <w:szCs w:val="24"/>
          <w:u w:val="single"/>
        </w:rPr>
        <w:t>-20</w:t>
      </w:r>
      <w:r w:rsidRPr="00062E34">
        <w:rPr>
          <w:rFonts w:cstheme="minorHAnsi"/>
          <w:sz w:val="24"/>
          <w:szCs w:val="24"/>
        </w:rPr>
        <w:t>.</w:t>
      </w:r>
    </w:p>
    <w:p w:rsidR="00FB100F" w:rsidRPr="00062E34" w:rsidRDefault="00FB100F" w:rsidP="00AB3D00">
      <w:pPr>
        <w:jc w:val="center"/>
        <w:rPr>
          <w:rFonts w:cstheme="minorHAnsi"/>
          <w:b/>
          <w:sz w:val="24"/>
          <w:szCs w:val="24"/>
        </w:rPr>
      </w:pPr>
      <w:r w:rsidRPr="00062E34">
        <w:rPr>
          <w:rFonts w:cstheme="minorHAnsi"/>
          <w:b/>
          <w:sz w:val="24"/>
          <w:szCs w:val="24"/>
        </w:rPr>
        <w:t>AND WHEREAS</w:t>
      </w:r>
    </w:p>
    <w:p w:rsidR="00FB100F" w:rsidRPr="00062E34" w:rsidRDefault="00FB100F" w:rsidP="00B719BD">
      <w:pPr>
        <w:pStyle w:val="ListParagraph"/>
        <w:numPr>
          <w:ilvl w:val="0"/>
          <w:numId w:val="1"/>
        </w:numPr>
        <w:spacing w:after="0"/>
        <w:contextualSpacing w:val="0"/>
        <w:jc w:val="both"/>
        <w:rPr>
          <w:rFonts w:cstheme="minorHAnsi"/>
          <w:sz w:val="24"/>
          <w:szCs w:val="24"/>
        </w:rPr>
      </w:pPr>
      <w:r w:rsidRPr="00062E34">
        <w:rPr>
          <w:rFonts w:cstheme="minorHAnsi"/>
          <w:sz w:val="24"/>
          <w:szCs w:val="24"/>
        </w:rPr>
        <w:t>It is the objective of the First Party that the skills development training imparted by Training Providers gets active participation of concerned SSC as per job role, National Skill Development Corporation (NSDC), Industries at all stages during the training program -</w:t>
      </w:r>
    </w:p>
    <w:p w:rsidR="00FB100F" w:rsidRPr="00062E34" w:rsidRDefault="00FB100F" w:rsidP="00B719BD">
      <w:pPr>
        <w:pStyle w:val="ListParagraph"/>
        <w:numPr>
          <w:ilvl w:val="1"/>
          <w:numId w:val="1"/>
        </w:numPr>
        <w:spacing w:after="0"/>
        <w:contextualSpacing w:val="0"/>
        <w:jc w:val="both"/>
        <w:rPr>
          <w:rFonts w:cstheme="minorHAnsi"/>
          <w:sz w:val="24"/>
          <w:szCs w:val="24"/>
        </w:rPr>
      </w:pPr>
      <w:r w:rsidRPr="00062E34">
        <w:rPr>
          <w:rFonts w:cstheme="minorHAnsi"/>
          <w:sz w:val="24"/>
          <w:szCs w:val="24"/>
        </w:rPr>
        <w:t>To complete the accreditation, affiliation process for the training centre</w:t>
      </w:r>
      <w:r w:rsidR="00D76142" w:rsidRPr="00062E34">
        <w:rPr>
          <w:rFonts w:cstheme="minorHAnsi"/>
          <w:sz w:val="24"/>
          <w:szCs w:val="24"/>
        </w:rPr>
        <w:t>.</w:t>
      </w:r>
    </w:p>
    <w:p w:rsidR="00FB100F" w:rsidRPr="00062E34" w:rsidRDefault="00FB100F" w:rsidP="00B719BD">
      <w:pPr>
        <w:pStyle w:val="ListParagraph"/>
        <w:numPr>
          <w:ilvl w:val="1"/>
          <w:numId w:val="1"/>
        </w:numPr>
        <w:spacing w:after="0"/>
        <w:contextualSpacing w:val="0"/>
        <w:jc w:val="both"/>
        <w:rPr>
          <w:rFonts w:cstheme="minorHAnsi"/>
          <w:sz w:val="24"/>
          <w:szCs w:val="24"/>
        </w:rPr>
      </w:pPr>
      <w:r w:rsidRPr="00062E34">
        <w:rPr>
          <w:rFonts w:cstheme="minorHAnsi"/>
          <w:sz w:val="24"/>
          <w:szCs w:val="24"/>
        </w:rPr>
        <w:t>To make the trainees Industry responsive by conducting quality training in the centre</w:t>
      </w:r>
      <w:r w:rsidR="00D76142" w:rsidRPr="00062E34">
        <w:rPr>
          <w:rFonts w:cstheme="minorHAnsi"/>
          <w:sz w:val="24"/>
          <w:szCs w:val="24"/>
        </w:rPr>
        <w:t>.</w:t>
      </w:r>
    </w:p>
    <w:p w:rsidR="00FB100F" w:rsidRPr="00062E34" w:rsidRDefault="00FB100F" w:rsidP="00B719BD">
      <w:pPr>
        <w:pStyle w:val="ListParagraph"/>
        <w:numPr>
          <w:ilvl w:val="1"/>
          <w:numId w:val="1"/>
        </w:numPr>
        <w:spacing w:after="0"/>
        <w:contextualSpacing w:val="0"/>
        <w:jc w:val="both"/>
        <w:rPr>
          <w:rFonts w:cstheme="minorHAnsi"/>
          <w:sz w:val="24"/>
          <w:szCs w:val="24"/>
        </w:rPr>
      </w:pPr>
      <w:r w:rsidRPr="00062E34">
        <w:rPr>
          <w:rFonts w:cstheme="minorHAnsi"/>
          <w:sz w:val="24"/>
          <w:szCs w:val="24"/>
        </w:rPr>
        <w:t>To keep pace with technological advancements by engaging good quality trainer</w:t>
      </w:r>
      <w:r w:rsidR="00D76142" w:rsidRPr="00062E34">
        <w:rPr>
          <w:rFonts w:cstheme="minorHAnsi"/>
          <w:sz w:val="24"/>
          <w:szCs w:val="24"/>
        </w:rPr>
        <w:t>.</w:t>
      </w:r>
    </w:p>
    <w:p w:rsidR="00FB100F" w:rsidRPr="00062E34" w:rsidRDefault="00FB100F" w:rsidP="00AB3D00">
      <w:pPr>
        <w:pStyle w:val="ListParagraph"/>
        <w:numPr>
          <w:ilvl w:val="1"/>
          <w:numId w:val="1"/>
        </w:numPr>
        <w:contextualSpacing w:val="0"/>
        <w:jc w:val="both"/>
        <w:rPr>
          <w:rFonts w:cstheme="minorHAnsi"/>
          <w:sz w:val="24"/>
          <w:szCs w:val="24"/>
        </w:rPr>
      </w:pPr>
      <w:r w:rsidRPr="00062E34">
        <w:rPr>
          <w:rFonts w:cstheme="minorHAnsi"/>
          <w:sz w:val="24"/>
          <w:szCs w:val="24"/>
        </w:rPr>
        <w:t>To expand its knowledge to produce improved workforce suitable for labor market emerging out of industrial scenario in and outside the State</w:t>
      </w:r>
      <w:r w:rsidR="0004634B" w:rsidRPr="00062E34">
        <w:rPr>
          <w:rFonts w:cstheme="minorHAnsi"/>
          <w:sz w:val="24"/>
          <w:szCs w:val="24"/>
        </w:rPr>
        <w:t>.</w:t>
      </w:r>
    </w:p>
    <w:p w:rsidR="00FB100F" w:rsidRPr="00062E34" w:rsidRDefault="00FB100F" w:rsidP="00AB3D00">
      <w:pPr>
        <w:pStyle w:val="ListParagraph"/>
        <w:numPr>
          <w:ilvl w:val="0"/>
          <w:numId w:val="1"/>
        </w:numPr>
        <w:contextualSpacing w:val="0"/>
        <w:jc w:val="both"/>
        <w:rPr>
          <w:rFonts w:cstheme="minorHAnsi"/>
          <w:sz w:val="24"/>
          <w:szCs w:val="24"/>
        </w:rPr>
      </w:pPr>
      <w:r w:rsidRPr="00062E34">
        <w:rPr>
          <w:rFonts w:cstheme="minorHAnsi"/>
          <w:sz w:val="24"/>
          <w:szCs w:val="24"/>
        </w:rPr>
        <w:t>In pursuance of the aforementioned objective of the First Party, the Second Party agrees to support in the imparting of training in various sectors and job roles by following NSQF aligned course curriculum, providing the necessary access to tools and equipment to the trainees as per NSQF guideline, technical assistance by professional trainers, for mutual benefit of the Parties to enhance employability, producing skilled workforce with improved employability for self–employment or job-employment.</w:t>
      </w:r>
    </w:p>
    <w:p w:rsidR="00FB100F" w:rsidRPr="00062E34" w:rsidRDefault="00B719BD" w:rsidP="00AB3D00">
      <w:pPr>
        <w:pStyle w:val="ListParagraph"/>
        <w:numPr>
          <w:ilvl w:val="0"/>
          <w:numId w:val="1"/>
        </w:numPr>
        <w:contextualSpacing w:val="0"/>
        <w:jc w:val="both"/>
        <w:rPr>
          <w:rFonts w:cstheme="minorHAnsi"/>
          <w:sz w:val="24"/>
          <w:szCs w:val="24"/>
        </w:rPr>
      </w:pPr>
      <w:r w:rsidRPr="00062E34">
        <w:rPr>
          <w:rFonts w:cstheme="minorHAnsi"/>
          <w:sz w:val="24"/>
          <w:szCs w:val="24"/>
        </w:rPr>
        <w:t>Both</w:t>
      </w:r>
      <w:r w:rsidR="00FB100F" w:rsidRPr="00062E34">
        <w:rPr>
          <w:rFonts w:cstheme="minorHAnsi"/>
          <w:sz w:val="24"/>
          <w:szCs w:val="24"/>
        </w:rPr>
        <w:t xml:space="preserve"> the Parties have agreed -</w:t>
      </w:r>
    </w:p>
    <w:p w:rsidR="00FB100F" w:rsidRPr="00062E34" w:rsidRDefault="00FB100F" w:rsidP="00AB3D00">
      <w:pPr>
        <w:pStyle w:val="ListParagraph"/>
        <w:numPr>
          <w:ilvl w:val="0"/>
          <w:numId w:val="2"/>
        </w:numPr>
        <w:contextualSpacing w:val="0"/>
        <w:jc w:val="both"/>
        <w:rPr>
          <w:rFonts w:cstheme="minorHAnsi"/>
          <w:sz w:val="24"/>
          <w:szCs w:val="24"/>
        </w:rPr>
      </w:pPr>
      <w:r w:rsidRPr="00062E34">
        <w:rPr>
          <w:rFonts w:cstheme="minorHAnsi"/>
          <w:sz w:val="24"/>
          <w:szCs w:val="24"/>
        </w:rPr>
        <w:t>To support each other in letter and spirit by providing appropriate and modern training techniques, methodology and to improve the employability in terms of wage/self-employment of local youth</w:t>
      </w:r>
    </w:p>
    <w:p w:rsidR="00FB100F" w:rsidRPr="00062E34" w:rsidRDefault="00FB100F" w:rsidP="00AB3D00">
      <w:pPr>
        <w:pStyle w:val="ListParagraph"/>
        <w:numPr>
          <w:ilvl w:val="0"/>
          <w:numId w:val="2"/>
        </w:numPr>
        <w:contextualSpacing w:val="0"/>
        <w:jc w:val="both"/>
        <w:rPr>
          <w:rFonts w:cstheme="minorHAnsi"/>
          <w:sz w:val="24"/>
          <w:szCs w:val="24"/>
        </w:rPr>
      </w:pPr>
      <w:r w:rsidRPr="00062E34">
        <w:rPr>
          <w:rFonts w:cstheme="minorHAnsi"/>
          <w:sz w:val="24"/>
          <w:szCs w:val="24"/>
        </w:rPr>
        <w:t>To work together for the overall development of the trainees enrolled with the Training Provider for various sectors and job roles.</w:t>
      </w:r>
    </w:p>
    <w:p w:rsidR="00FB100F" w:rsidRPr="00062E34" w:rsidRDefault="00FB100F" w:rsidP="00AB3D00">
      <w:pPr>
        <w:pStyle w:val="ListParagraph"/>
        <w:numPr>
          <w:ilvl w:val="0"/>
          <w:numId w:val="2"/>
        </w:numPr>
        <w:contextualSpacing w:val="0"/>
        <w:jc w:val="both"/>
        <w:rPr>
          <w:rFonts w:cstheme="minorHAnsi"/>
          <w:sz w:val="24"/>
          <w:szCs w:val="24"/>
        </w:rPr>
      </w:pPr>
      <w:r w:rsidRPr="00062E34">
        <w:rPr>
          <w:rFonts w:cstheme="minorHAnsi"/>
          <w:sz w:val="24"/>
          <w:szCs w:val="24"/>
        </w:rPr>
        <w:t xml:space="preserve">This MoU will remain valid for the period between </w:t>
      </w:r>
      <w:r w:rsidR="00C02CD7">
        <w:rPr>
          <w:rFonts w:cstheme="minorHAnsi"/>
          <w:sz w:val="24"/>
          <w:szCs w:val="24"/>
        </w:rPr>
        <w:t>___</w:t>
      </w:r>
      <w:proofErr w:type="gramStart"/>
      <w:r w:rsidR="00C02CD7">
        <w:rPr>
          <w:rFonts w:cstheme="minorHAnsi"/>
          <w:sz w:val="24"/>
          <w:szCs w:val="24"/>
        </w:rPr>
        <w:t>_  _</w:t>
      </w:r>
      <w:proofErr w:type="gramEnd"/>
      <w:r w:rsidR="00C02CD7">
        <w:rPr>
          <w:rFonts w:cstheme="minorHAnsi"/>
          <w:sz w:val="24"/>
          <w:szCs w:val="24"/>
        </w:rPr>
        <w:t xml:space="preserve">_  ____   to </w:t>
      </w:r>
      <w:r w:rsidRPr="00062E34">
        <w:rPr>
          <w:rFonts w:cstheme="minorHAnsi"/>
          <w:sz w:val="24"/>
          <w:szCs w:val="24"/>
          <w:u w:val="single"/>
        </w:rPr>
        <w:t xml:space="preserve">March 31, 2020. </w:t>
      </w:r>
    </w:p>
    <w:p w:rsidR="00FB100F" w:rsidRPr="00062E34" w:rsidRDefault="00FB100F" w:rsidP="00AB3D00">
      <w:pPr>
        <w:pStyle w:val="ListParagraph"/>
        <w:numPr>
          <w:ilvl w:val="0"/>
          <w:numId w:val="2"/>
        </w:numPr>
        <w:contextualSpacing w:val="0"/>
        <w:jc w:val="both"/>
        <w:rPr>
          <w:rFonts w:cstheme="minorHAnsi"/>
          <w:sz w:val="24"/>
          <w:szCs w:val="24"/>
        </w:rPr>
      </w:pPr>
      <w:r w:rsidRPr="00062E34">
        <w:rPr>
          <w:rFonts w:cstheme="minorHAnsi"/>
          <w:sz w:val="24"/>
          <w:szCs w:val="24"/>
        </w:rPr>
        <w:t>Based on the emerging situation in the Skill development ecosystem, either party may modify the clauses on mutually agreed terms.</w:t>
      </w:r>
    </w:p>
    <w:p w:rsidR="00FB100F" w:rsidRPr="00062E34" w:rsidRDefault="00FB100F" w:rsidP="00AB3D00">
      <w:pPr>
        <w:pStyle w:val="ListParagraph"/>
        <w:numPr>
          <w:ilvl w:val="0"/>
          <w:numId w:val="2"/>
        </w:numPr>
        <w:contextualSpacing w:val="0"/>
        <w:jc w:val="both"/>
        <w:rPr>
          <w:rFonts w:cstheme="minorHAnsi"/>
          <w:sz w:val="24"/>
          <w:szCs w:val="24"/>
        </w:rPr>
      </w:pPr>
      <w:r w:rsidRPr="00062E34">
        <w:rPr>
          <w:rFonts w:cstheme="minorHAnsi"/>
          <w:sz w:val="24"/>
          <w:szCs w:val="24"/>
        </w:rPr>
        <w:t>To enter into this Memorandum of Understanding (MOU) on the following terms and conditions.</w:t>
      </w:r>
    </w:p>
    <w:p w:rsidR="00FB100F" w:rsidRPr="00062E34" w:rsidRDefault="00FB100F" w:rsidP="00AB3D00">
      <w:pPr>
        <w:jc w:val="center"/>
        <w:rPr>
          <w:rFonts w:cstheme="minorHAnsi"/>
          <w:b/>
          <w:sz w:val="24"/>
          <w:szCs w:val="24"/>
        </w:rPr>
      </w:pPr>
      <w:r w:rsidRPr="00062E34">
        <w:rPr>
          <w:rFonts w:cstheme="minorHAnsi"/>
          <w:b/>
          <w:sz w:val="24"/>
          <w:szCs w:val="24"/>
        </w:rPr>
        <w:t xml:space="preserve">IT IS HEREBY AGREED BY AND </w:t>
      </w:r>
      <w:proofErr w:type="gramStart"/>
      <w:r w:rsidRPr="00062E34">
        <w:rPr>
          <w:rFonts w:cstheme="minorHAnsi"/>
          <w:b/>
          <w:sz w:val="24"/>
          <w:szCs w:val="24"/>
        </w:rPr>
        <w:t>BETWEEN THE PARTIES AS UNDER</w:t>
      </w:r>
      <w:proofErr w:type="gramEnd"/>
      <w:r w:rsidRPr="00062E34">
        <w:rPr>
          <w:rFonts w:cstheme="minorHAnsi"/>
          <w:b/>
          <w:sz w:val="24"/>
          <w:szCs w:val="24"/>
        </w:rPr>
        <w:t>:</w:t>
      </w:r>
    </w:p>
    <w:p w:rsidR="00FB100F" w:rsidRPr="00062E34" w:rsidRDefault="00FB100F" w:rsidP="00AB3D00">
      <w:pPr>
        <w:pStyle w:val="ListParagraph"/>
        <w:numPr>
          <w:ilvl w:val="0"/>
          <w:numId w:val="3"/>
        </w:numPr>
        <w:contextualSpacing w:val="0"/>
        <w:jc w:val="both"/>
        <w:rPr>
          <w:rFonts w:cstheme="minorHAnsi"/>
          <w:b/>
          <w:sz w:val="24"/>
          <w:szCs w:val="24"/>
        </w:rPr>
      </w:pPr>
      <w:r w:rsidRPr="00062E34">
        <w:rPr>
          <w:rFonts w:cstheme="minorHAnsi"/>
          <w:b/>
          <w:sz w:val="24"/>
          <w:szCs w:val="24"/>
        </w:rPr>
        <w:t xml:space="preserve">RESPONSIBILITY OF THE FIRST PARTY </w:t>
      </w:r>
    </w:p>
    <w:p w:rsidR="00FB100F" w:rsidRPr="00062E34" w:rsidRDefault="00FB100F" w:rsidP="0004634B">
      <w:pPr>
        <w:pStyle w:val="ListParagraph"/>
        <w:numPr>
          <w:ilvl w:val="0"/>
          <w:numId w:val="6"/>
        </w:numPr>
        <w:contextualSpacing w:val="0"/>
        <w:jc w:val="both"/>
        <w:rPr>
          <w:rFonts w:cstheme="minorHAnsi"/>
          <w:sz w:val="24"/>
          <w:szCs w:val="24"/>
        </w:rPr>
      </w:pPr>
      <w:r w:rsidRPr="00062E34">
        <w:rPr>
          <w:rFonts w:cstheme="minorHAnsi"/>
          <w:sz w:val="24"/>
          <w:szCs w:val="24"/>
        </w:rPr>
        <w:t>Issue MOU/detailed Work Order/Approval to Second Party prior to commencement of project mentioning the target number of candidates and approved norms for conducting skill development programme under approved Scheme.</w:t>
      </w:r>
    </w:p>
    <w:p w:rsidR="00FB100F" w:rsidRPr="00062E34" w:rsidRDefault="00FB100F" w:rsidP="0004634B">
      <w:pPr>
        <w:pStyle w:val="ListParagraph"/>
        <w:numPr>
          <w:ilvl w:val="0"/>
          <w:numId w:val="6"/>
        </w:numPr>
        <w:contextualSpacing w:val="0"/>
        <w:jc w:val="both"/>
        <w:rPr>
          <w:rFonts w:cstheme="minorHAnsi"/>
          <w:sz w:val="24"/>
          <w:szCs w:val="24"/>
        </w:rPr>
      </w:pPr>
      <w:r w:rsidRPr="00062E34">
        <w:rPr>
          <w:rFonts w:cstheme="minorHAnsi"/>
          <w:sz w:val="24"/>
          <w:szCs w:val="24"/>
        </w:rPr>
        <w:lastRenderedPageBreak/>
        <w:t>Provide the permission to conduct skill training programme vide this MoU</w:t>
      </w:r>
      <w:r w:rsidR="0004634B" w:rsidRPr="00062E34">
        <w:rPr>
          <w:rFonts w:cstheme="minorHAnsi"/>
          <w:sz w:val="24"/>
          <w:szCs w:val="24"/>
        </w:rPr>
        <w:t>.</w:t>
      </w:r>
      <w:r w:rsidRPr="00062E34">
        <w:rPr>
          <w:rFonts w:cstheme="minorHAnsi"/>
          <w:sz w:val="24"/>
          <w:szCs w:val="24"/>
        </w:rPr>
        <w:t xml:space="preserve"> </w:t>
      </w:r>
    </w:p>
    <w:p w:rsidR="00FB100F" w:rsidRPr="00062E34" w:rsidRDefault="00FB100F" w:rsidP="0004634B">
      <w:pPr>
        <w:pStyle w:val="ListParagraph"/>
        <w:numPr>
          <w:ilvl w:val="0"/>
          <w:numId w:val="6"/>
        </w:numPr>
        <w:contextualSpacing w:val="0"/>
        <w:jc w:val="both"/>
        <w:rPr>
          <w:rFonts w:cstheme="minorHAnsi"/>
          <w:sz w:val="24"/>
          <w:szCs w:val="24"/>
        </w:rPr>
      </w:pPr>
      <w:r w:rsidRPr="00062E34">
        <w:rPr>
          <w:rFonts w:cstheme="minorHAnsi"/>
          <w:sz w:val="24"/>
          <w:szCs w:val="24"/>
        </w:rPr>
        <w:t>Provide funding for implementation of the training programme</w:t>
      </w:r>
      <w:r w:rsidR="00B719BD" w:rsidRPr="00062E34">
        <w:rPr>
          <w:rFonts w:cstheme="minorHAnsi"/>
          <w:sz w:val="24"/>
          <w:szCs w:val="24"/>
        </w:rPr>
        <w:t xml:space="preserve"> and monitor the fund utilization by the First Party</w:t>
      </w:r>
      <w:r w:rsidR="0004634B" w:rsidRPr="00062E34">
        <w:rPr>
          <w:rFonts w:cstheme="minorHAnsi"/>
          <w:sz w:val="24"/>
          <w:szCs w:val="24"/>
        </w:rPr>
        <w:t>.</w:t>
      </w:r>
    </w:p>
    <w:p w:rsidR="00FB100F" w:rsidRPr="00062E34" w:rsidRDefault="00FB100F" w:rsidP="0004634B">
      <w:pPr>
        <w:numPr>
          <w:ilvl w:val="0"/>
          <w:numId w:val="6"/>
        </w:numPr>
        <w:jc w:val="both"/>
        <w:rPr>
          <w:rFonts w:cstheme="minorHAnsi"/>
          <w:sz w:val="24"/>
          <w:szCs w:val="24"/>
        </w:rPr>
      </w:pPr>
      <w:r w:rsidRPr="00062E34">
        <w:rPr>
          <w:rFonts w:cstheme="minorHAnsi"/>
          <w:sz w:val="24"/>
          <w:szCs w:val="24"/>
        </w:rPr>
        <w:t>Regularly monitor the quality of implementation of the programme by the Second Party and provide feedback to ensure improvement in the implementation</w:t>
      </w:r>
      <w:r w:rsidR="0004634B" w:rsidRPr="00062E34">
        <w:rPr>
          <w:rFonts w:cstheme="minorHAnsi"/>
          <w:sz w:val="24"/>
          <w:szCs w:val="24"/>
        </w:rPr>
        <w:t>.</w:t>
      </w:r>
    </w:p>
    <w:p w:rsidR="00FB100F" w:rsidRPr="00062E34" w:rsidRDefault="00FB100F" w:rsidP="0004634B">
      <w:pPr>
        <w:numPr>
          <w:ilvl w:val="0"/>
          <w:numId w:val="6"/>
        </w:numPr>
        <w:jc w:val="both"/>
        <w:rPr>
          <w:rFonts w:cstheme="minorHAnsi"/>
          <w:sz w:val="24"/>
          <w:szCs w:val="24"/>
        </w:rPr>
      </w:pPr>
      <w:r w:rsidRPr="00062E34">
        <w:rPr>
          <w:rFonts w:cstheme="minorHAnsi"/>
          <w:sz w:val="24"/>
          <w:szCs w:val="24"/>
        </w:rPr>
        <w:t>Establish linkages with State/</w:t>
      </w:r>
      <w:r w:rsidR="003D5B1B" w:rsidRPr="00062E34">
        <w:rPr>
          <w:rFonts w:cstheme="minorHAnsi"/>
          <w:sz w:val="24"/>
          <w:szCs w:val="24"/>
        </w:rPr>
        <w:t>D</w:t>
      </w:r>
      <w:r w:rsidRPr="00062E34">
        <w:rPr>
          <w:rFonts w:cstheme="minorHAnsi"/>
          <w:sz w:val="24"/>
          <w:szCs w:val="24"/>
        </w:rPr>
        <w:t>istrict officials, NSDC, SSCs and other stakeholders as required for smooth implementation of the programme</w:t>
      </w:r>
      <w:r w:rsidR="0004634B" w:rsidRPr="00062E34">
        <w:rPr>
          <w:rFonts w:cstheme="minorHAnsi"/>
          <w:sz w:val="24"/>
          <w:szCs w:val="24"/>
        </w:rPr>
        <w:t>.</w:t>
      </w:r>
    </w:p>
    <w:p w:rsidR="00FB100F" w:rsidRPr="00062E34" w:rsidRDefault="00FB100F" w:rsidP="0004634B">
      <w:pPr>
        <w:numPr>
          <w:ilvl w:val="0"/>
          <w:numId w:val="6"/>
        </w:numPr>
        <w:jc w:val="both"/>
        <w:rPr>
          <w:rFonts w:cstheme="minorHAnsi"/>
          <w:sz w:val="24"/>
          <w:szCs w:val="24"/>
        </w:rPr>
      </w:pPr>
      <w:r w:rsidRPr="00062E34">
        <w:rPr>
          <w:rFonts w:cstheme="minorHAnsi"/>
          <w:sz w:val="24"/>
          <w:szCs w:val="24"/>
        </w:rPr>
        <w:t>Provide necessary guidelines to the Second Party which should be followed for quality implementation of the programme</w:t>
      </w:r>
      <w:r w:rsidR="0004634B" w:rsidRPr="00062E34">
        <w:rPr>
          <w:rFonts w:cstheme="minorHAnsi"/>
          <w:sz w:val="24"/>
          <w:szCs w:val="24"/>
        </w:rPr>
        <w:t>.</w:t>
      </w:r>
    </w:p>
    <w:p w:rsidR="00FB100F" w:rsidRPr="00062E34" w:rsidRDefault="00FB100F" w:rsidP="0004634B">
      <w:pPr>
        <w:numPr>
          <w:ilvl w:val="0"/>
          <w:numId w:val="6"/>
        </w:numPr>
        <w:jc w:val="both"/>
        <w:rPr>
          <w:rFonts w:cstheme="minorHAnsi"/>
          <w:sz w:val="24"/>
          <w:szCs w:val="24"/>
        </w:rPr>
      </w:pPr>
      <w:r w:rsidRPr="00062E34">
        <w:rPr>
          <w:rFonts w:cstheme="minorHAnsi"/>
          <w:sz w:val="24"/>
          <w:szCs w:val="24"/>
        </w:rPr>
        <w:t>Provide supportive supervision to the Second Party for quality implementation of the programme</w:t>
      </w:r>
      <w:r w:rsidR="0004634B" w:rsidRPr="00062E34">
        <w:rPr>
          <w:rFonts w:cstheme="minorHAnsi"/>
          <w:sz w:val="24"/>
          <w:szCs w:val="24"/>
        </w:rPr>
        <w:t>.</w:t>
      </w:r>
      <w:r w:rsidRPr="00062E34">
        <w:rPr>
          <w:rFonts w:cstheme="minorHAnsi"/>
          <w:sz w:val="24"/>
          <w:szCs w:val="24"/>
        </w:rPr>
        <w:t xml:space="preserve"> </w:t>
      </w:r>
    </w:p>
    <w:p w:rsidR="00FB100F" w:rsidRPr="00062E34" w:rsidRDefault="00FB100F" w:rsidP="0004634B">
      <w:pPr>
        <w:numPr>
          <w:ilvl w:val="0"/>
          <w:numId w:val="6"/>
        </w:numPr>
        <w:jc w:val="both"/>
        <w:rPr>
          <w:rFonts w:cstheme="minorHAnsi"/>
          <w:sz w:val="24"/>
          <w:szCs w:val="24"/>
        </w:rPr>
      </w:pPr>
      <w:r w:rsidRPr="00062E34">
        <w:rPr>
          <w:rFonts w:cstheme="minorHAnsi"/>
          <w:sz w:val="24"/>
          <w:szCs w:val="24"/>
        </w:rPr>
        <w:t>Bring any non-compliance reported/found during monitoring visits to the notice of the Second Party and specify actions and timelines for resolution of the same</w:t>
      </w:r>
      <w:r w:rsidR="0004634B" w:rsidRPr="00062E34">
        <w:rPr>
          <w:rFonts w:cstheme="minorHAnsi"/>
          <w:sz w:val="24"/>
          <w:szCs w:val="24"/>
        </w:rPr>
        <w:t>.</w:t>
      </w:r>
    </w:p>
    <w:p w:rsidR="00FB100F" w:rsidRPr="00062E34" w:rsidRDefault="00FB100F" w:rsidP="0004634B">
      <w:pPr>
        <w:numPr>
          <w:ilvl w:val="0"/>
          <w:numId w:val="6"/>
        </w:numPr>
        <w:jc w:val="both"/>
        <w:rPr>
          <w:rFonts w:cstheme="minorHAnsi"/>
          <w:sz w:val="24"/>
          <w:szCs w:val="24"/>
        </w:rPr>
      </w:pPr>
      <w:r w:rsidRPr="00062E34">
        <w:rPr>
          <w:rFonts w:cstheme="minorHAnsi"/>
          <w:sz w:val="24"/>
          <w:szCs w:val="24"/>
        </w:rPr>
        <w:t>Extend support in conducting Mobilization camp</w:t>
      </w:r>
      <w:r w:rsidR="003D5B1B" w:rsidRPr="00062E34">
        <w:rPr>
          <w:rFonts w:cstheme="minorHAnsi"/>
          <w:sz w:val="24"/>
          <w:szCs w:val="24"/>
        </w:rPr>
        <w:t>s</w:t>
      </w:r>
      <w:r w:rsidRPr="00062E34">
        <w:rPr>
          <w:rFonts w:cstheme="minorHAnsi"/>
          <w:sz w:val="24"/>
          <w:szCs w:val="24"/>
        </w:rPr>
        <w:t>/ Kaushal Mela</w:t>
      </w:r>
      <w:r w:rsidR="003D5B1B" w:rsidRPr="00062E34">
        <w:rPr>
          <w:rFonts w:cstheme="minorHAnsi"/>
          <w:sz w:val="24"/>
          <w:szCs w:val="24"/>
        </w:rPr>
        <w:t>s</w:t>
      </w:r>
      <w:r w:rsidRPr="00062E34">
        <w:rPr>
          <w:rFonts w:cstheme="minorHAnsi"/>
          <w:sz w:val="24"/>
          <w:szCs w:val="24"/>
        </w:rPr>
        <w:t>/Job Fair</w:t>
      </w:r>
      <w:r w:rsidR="003D5B1B" w:rsidRPr="00062E34">
        <w:rPr>
          <w:rFonts w:cstheme="minorHAnsi"/>
          <w:sz w:val="24"/>
          <w:szCs w:val="24"/>
        </w:rPr>
        <w:t>s</w:t>
      </w:r>
      <w:r w:rsidR="0004634B" w:rsidRPr="00062E34">
        <w:rPr>
          <w:rFonts w:cstheme="minorHAnsi"/>
          <w:sz w:val="24"/>
          <w:szCs w:val="24"/>
        </w:rPr>
        <w:t>.</w:t>
      </w:r>
    </w:p>
    <w:p w:rsidR="00FB100F" w:rsidRPr="00062E34" w:rsidRDefault="00FB100F" w:rsidP="0004634B">
      <w:pPr>
        <w:numPr>
          <w:ilvl w:val="0"/>
          <w:numId w:val="6"/>
        </w:numPr>
        <w:jc w:val="both"/>
        <w:rPr>
          <w:rFonts w:cstheme="minorHAnsi"/>
          <w:sz w:val="24"/>
          <w:szCs w:val="24"/>
        </w:rPr>
      </w:pPr>
      <w:r w:rsidRPr="00062E34">
        <w:rPr>
          <w:rFonts w:cstheme="minorHAnsi"/>
          <w:sz w:val="24"/>
          <w:szCs w:val="24"/>
        </w:rPr>
        <w:t>Facilitate resolution of any dispute or bottleneck during project execution</w:t>
      </w:r>
      <w:r w:rsidR="0004634B" w:rsidRPr="00062E34">
        <w:rPr>
          <w:rFonts w:cstheme="minorHAnsi"/>
          <w:sz w:val="24"/>
          <w:szCs w:val="24"/>
        </w:rPr>
        <w:t>.</w:t>
      </w:r>
    </w:p>
    <w:p w:rsidR="00FB100F" w:rsidRPr="00062E34" w:rsidRDefault="00FB100F" w:rsidP="0004634B">
      <w:pPr>
        <w:numPr>
          <w:ilvl w:val="0"/>
          <w:numId w:val="6"/>
        </w:numPr>
        <w:jc w:val="both"/>
        <w:rPr>
          <w:rFonts w:cstheme="minorHAnsi"/>
          <w:sz w:val="24"/>
          <w:szCs w:val="24"/>
        </w:rPr>
      </w:pPr>
      <w:r w:rsidRPr="00062E34">
        <w:rPr>
          <w:rFonts w:cstheme="minorHAnsi"/>
          <w:sz w:val="24"/>
          <w:szCs w:val="24"/>
        </w:rPr>
        <w:t>Release payments as per terms and conditions specified under this MoU for the project and also based on availability of fund from NSDC/MSDE, GoI for the training programme</w:t>
      </w:r>
      <w:r w:rsidR="0004634B" w:rsidRPr="00062E34">
        <w:rPr>
          <w:rFonts w:cstheme="minorHAnsi"/>
          <w:sz w:val="24"/>
          <w:szCs w:val="24"/>
        </w:rPr>
        <w:t>.</w:t>
      </w:r>
    </w:p>
    <w:p w:rsidR="00FB100F" w:rsidRPr="00062E34" w:rsidRDefault="00FB100F" w:rsidP="00AB3D00">
      <w:pPr>
        <w:pStyle w:val="ListParagraph"/>
        <w:numPr>
          <w:ilvl w:val="0"/>
          <w:numId w:val="3"/>
        </w:numPr>
        <w:contextualSpacing w:val="0"/>
        <w:jc w:val="both"/>
        <w:rPr>
          <w:rFonts w:cstheme="minorHAnsi"/>
          <w:b/>
          <w:sz w:val="24"/>
          <w:szCs w:val="24"/>
        </w:rPr>
      </w:pPr>
      <w:r w:rsidRPr="00062E34">
        <w:rPr>
          <w:rFonts w:cstheme="minorHAnsi"/>
          <w:b/>
          <w:sz w:val="24"/>
          <w:szCs w:val="24"/>
        </w:rPr>
        <w:t xml:space="preserve">RESPONSIBILITY OF THE SECOND PARTY </w:t>
      </w:r>
    </w:p>
    <w:p w:rsidR="00FB100F" w:rsidRPr="00062E34" w:rsidRDefault="00FB100F" w:rsidP="0004634B">
      <w:pPr>
        <w:numPr>
          <w:ilvl w:val="0"/>
          <w:numId w:val="9"/>
        </w:numPr>
        <w:jc w:val="both"/>
        <w:rPr>
          <w:rFonts w:cstheme="minorHAnsi"/>
          <w:sz w:val="24"/>
          <w:szCs w:val="24"/>
        </w:rPr>
      </w:pPr>
      <w:r w:rsidRPr="00062E34">
        <w:rPr>
          <w:rFonts w:cstheme="minorHAnsi"/>
          <w:sz w:val="24"/>
          <w:szCs w:val="24"/>
        </w:rPr>
        <w:t>Conduct Kaushal Melas in coordination with State/Local representatives at least once every six months, in accordance with the Kaushal and Rozgar Mela Guidelines and also will strictly follow the mobilization guideline and other guidelines provided by Second Party/Ministry of Skill Development &amp; Entrepreneurship (MSDE), GoI/</w:t>
      </w:r>
      <w:r w:rsidR="003D5B1B" w:rsidRPr="00062E34">
        <w:rPr>
          <w:rFonts w:cstheme="minorHAnsi"/>
          <w:sz w:val="24"/>
          <w:szCs w:val="24"/>
        </w:rPr>
        <w:t xml:space="preserve"> </w:t>
      </w:r>
      <w:r w:rsidRPr="00062E34">
        <w:rPr>
          <w:rFonts w:cstheme="minorHAnsi"/>
          <w:sz w:val="24"/>
          <w:szCs w:val="24"/>
        </w:rPr>
        <w:t>National Skill Development Corporation (NSDC)</w:t>
      </w:r>
      <w:r w:rsidR="0004634B" w:rsidRPr="00062E34">
        <w:rPr>
          <w:rFonts w:cstheme="minorHAnsi"/>
          <w:sz w:val="24"/>
          <w:szCs w:val="24"/>
        </w:rPr>
        <w:t>.</w:t>
      </w:r>
      <w:r w:rsidRPr="00062E34">
        <w:rPr>
          <w:rFonts w:cstheme="minorHAnsi"/>
          <w:sz w:val="24"/>
          <w:szCs w:val="24"/>
        </w:rPr>
        <w:t xml:space="preserve"> </w:t>
      </w:r>
    </w:p>
    <w:p w:rsidR="00FB100F" w:rsidRPr="00062E34" w:rsidRDefault="00FB100F" w:rsidP="0004634B">
      <w:pPr>
        <w:numPr>
          <w:ilvl w:val="0"/>
          <w:numId w:val="9"/>
        </w:numPr>
        <w:jc w:val="both"/>
        <w:rPr>
          <w:rFonts w:cstheme="minorHAnsi"/>
          <w:sz w:val="24"/>
          <w:szCs w:val="24"/>
        </w:rPr>
      </w:pPr>
      <w:r w:rsidRPr="00062E34">
        <w:rPr>
          <w:rFonts w:cstheme="minorHAnsi"/>
          <w:sz w:val="24"/>
          <w:szCs w:val="24"/>
        </w:rPr>
        <w:t xml:space="preserve">Conduct counseling of each interested candidate in undergoing any skill development training and will mobilize candidates from different districts of </w:t>
      </w:r>
      <w:r w:rsidR="00D76142" w:rsidRPr="00062E34">
        <w:rPr>
          <w:rFonts w:cstheme="minorHAnsi"/>
          <w:sz w:val="24"/>
          <w:szCs w:val="24"/>
        </w:rPr>
        <w:t xml:space="preserve">the </w:t>
      </w:r>
      <w:r w:rsidRPr="00062E34">
        <w:rPr>
          <w:rFonts w:cstheme="minorHAnsi"/>
          <w:sz w:val="24"/>
          <w:szCs w:val="24"/>
        </w:rPr>
        <w:t>State</w:t>
      </w:r>
      <w:r w:rsidR="003D5B1B" w:rsidRPr="00062E34">
        <w:rPr>
          <w:rFonts w:cstheme="minorHAnsi"/>
          <w:sz w:val="24"/>
          <w:szCs w:val="24"/>
        </w:rPr>
        <w:t xml:space="preserve"> in accordance with targets set by the First Party</w:t>
      </w:r>
      <w:r w:rsidR="00D76142" w:rsidRPr="00062E34">
        <w:rPr>
          <w:rFonts w:cstheme="minorHAnsi"/>
          <w:sz w:val="24"/>
          <w:szCs w:val="24"/>
        </w:rPr>
        <w:t>.</w:t>
      </w:r>
    </w:p>
    <w:p w:rsidR="0004634B" w:rsidRPr="00062E34" w:rsidRDefault="00FB100F" w:rsidP="0004634B">
      <w:pPr>
        <w:pStyle w:val="ListParagraph"/>
        <w:numPr>
          <w:ilvl w:val="0"/>
          <w:numId w:val="9"/>
        </w:numPr>
        <w:contextualSpacing w:val="0"/>
        <w:jc w:val="both"/>
        <w:rPr>
          <w:rFonts w:cstheme="minorHAnsi"/>
          <w:sz w:val="24"/>
          <w:szCs w:val="24"/>
        </w:rPr>
      </w:pPr>
      <w:r w:rsidRPr="00062E34">
        <w:rPr>
          <w:rFonts w:cstheme="minorHAnsi"/>
          <w:sz w:val="24"/>
          <w:szCs w:val="24"/>
        </w:rPr>
        <w:t>Provide clear and concise information on the scheme, available job roles, training duration, possible migration and placement opportunities</w:t>
      </w:r>
      <w:r w:rsidR="003D5B1B" w:rsidRPr="00062E34">
        <w:rPr>
          <w:rFonts w:cstheme="minorHAnsi"/>
          <w:sz w:val="24"/>
          <w:szCs w:val="24"/>
        </w:rPr>
        <w:t>,</w:t>
      </w:r>
      <w:r w:rsidRPr="00062E34">
        <w:rPr>
          <w:rFonts w:cstheme="minorHAnsi"/>
          <w:sz w:val="24"/>
          <w:szCs w:val="24"/>
        </w:rPr>
        <w:t xml:space="preserve"> etc</w:t>
      </w:r>
      <w:r w:rsidR="003D5B1B" w:rsidRPr="00062E34">
        <w:rPr>
          <w:rFonts w:cstheme="minorHAnsi"/>
          <w:sz w:val="24"/>
          <w:szCs w:val="24"/>
        </w:rPr>
        <w:t>.</w:t>
      </w:r>
      <w:r w:rsidRPr="00062E34">
        <w:rPr>
          <w:rFonts w:cstheme="minorHAnsi"/>
          <w:sz w:val="24"/>
          <w:szCs w:val="24"/>
        </w:rPr>
        <w:t xml:space="preserve"> during the counseling</w:t>
      </w:r>
      <w:r w:rsidR="0004634B" w:rsidRPr="00062E34">
        <w:rPr>
          <w:rFonts w:cstheme="minorHAnsi"/>
          <w:sz w:val="24"/>
          <w:szCs w:val="24"/>
        </w:rPr>
        <w:t>.</w:t>
      </w:r>
    </w:p>
    <w:p w:rsidR="00FB100F" w:rsidRPr="00062E34" w:rsidRDefault="00FB100F" w:rsidP="0004634B">
      <w:pPr>
        <w:pStyle w:val="ListParagraph"/>
        <w:numPr>
          <w:ilvl w:val="0"/>
          <w:numId w:val="9"/>
        </w:numPr>
        <w:contextualSpacing w:val="0"/>
        <w:jc w:val="both"/>
        <w:rPr>
          <w:rFonts w:cstheme="minorHAnsi"/>
          <w:sz w:val="24"/>
          <w:szCs w:val="24"/>
        </w:rPr>
      </w:pPr>
      <w:r w:rsidRPr="00062E34">
        <w:rPr>
          <w:rFonts w:cstheme="minorHAnsi"/>
          <w:sz w:val="24"/>
          <w:szCs w:val="24"/>
        </w:rPr>
        <w:t>Focus on target group like school drop-outs, undergraduate college drop-outs and unemployed youth for the project</w:t>
      </w:r>
      <w:r w:rsidR="00D76142" w:rsidRPr="00062E34">
        <w:rPr>
          <w:rFonts w:cstheme="minorHAnsi"/>
          <w:sz w:val="24"/>
          <w:szCs w:val="24"/>
        </w:rPr>
        <w:t>.</w:t>
      </w:r>
    </w:p>
    <w:p w:rsidR="00FB100F" w:rsidRPr="00062E34" w:rsidRDefault="00FB100F" w:rsidP="0004634B">
      <w:pPr>
        <w:pStyle w:val="ListParagraph"/>
        <w:numPr>
          <w:ilvl w:val="0"/>
          <w:numId w:val="9"/>
        </w:numPr>
        <w:contextualSpacing w:val="0"/>
        <w:jc w:val="both"/>
        <w:rPr>
          <w:rFonts w:cstheme="minorHAnsi"/>
          <w:sz w:val="24"/>
          <w:szCs w:val="24"/>
        </w:rPr>
      </w:pPr>
      <w:r w:rsidRPr="00062E34">
        <w:rPr>
          <w:rFonts w:cstheme="minorHAnsi"/>
          <w:sz w:val="24"/>
          <w:szCs w:val="24"/>
        </w:rPr>
        <w:lastRenderedPageBreak/>
        <w:t>Follow the prescribed course curriculum as per National Skill Qualification Frameworks (NSQF) for the approved Job roles and provide requisite study materials</w:t>
      </w:r>
      <w:r w:rsidR="003D5B1B" w:rsidRPr="00062E34">
        <w:rPr>
          <w:rFonts w:cstheme="minorHAnsi"/>
          <w:sz w:val="24"/>
          <w:szCs w:val="24"/>
        </w:rPr>
        <w:t xml:space="preserve"> and </w:t>
      </w:r>
      <w:r w:rsidR="00AE6395" w:rsidRPr="00062E34">
        <w:rPr>
          <w:rFonts w:cstheme="minorHAnsi"/>
          <w:sz w:val="24"/>
          <w:szCs w:val="24"/>
        </w:rPr>
        <w:t>kits</w:t>
      </w:r>
      <w:r w:rsidRPr="00062E34">
        <w:rPr>
          <w:rFonts w:cstheme="minorHAnsi"/>
          <w:sz w:val="24"/>
          <w:szCs w:val="24"/>
        </w:rPr>
        <w:t xml:space="preserve"> to all the trainees. The duration for the course curriculum shall be strictly followed as prescribed in NSQF.</w:t>
      </w:r>
    </w:p>
    <w:p w:rsidR="00FB100F" w:rsidRPr="00062E34" w:rsidRDefault="00FB100F" w:rsidP="00AB3D00">
      <w:pPr>
        <w:pStyle w:val="ListParagraph"/>
        <w:numPr>
          <w:ilvl w:val="0"/>
          <w:numId w:val="9"/>
        </w:numPr>
        <w:contextualSpacing w:val="0"/>
        <w:jc w:val="both"/>
        <w:rPr>
          <w:rFonts w:cstheme="minorHAnsi"/>
          <w:sz w:val="24"/>
          <w:szCs w:val="24"/>
        </w:rPr>
      </w:pPr>
      <w:r w:rsidRPr="00062E34">
        <w:rPr>
          <w:rFonts w:cstheme="minorHAnsi"/>
          <w:sz w:val="24"/>
          <w:szCs w:val="24"/>
        </w:rPr>
        <w:t>Provide reports for the status of the training programme as mandated by the First Party</w:t>
      </w:r>
      <w:r w:rsidR="00D76142" w:rsidRPr="00062E34">
        <w:rPr>
          <w:rFonts w:cstheme="minorHAnsi"/>
          <w:sz w:val="24"/>
          <w:szCs w:val="24"/>
        </w:rPr>
        <w:t>.</w:t>
      </w:r>
    </w:p>
    <w:p w:rsidR="00FB100F" w:rsidRPr="00062E34" w:rsidRDefault="00AE6395" w:rsidP="00AB3D00">
      <w:pPr>
        <w:pStyle w:val="ListParagraph"/>
        <w:numPr>
          <w:ilvl w:val="0"/>
          <w:numId w:val="9"/>
        </w:numPr>
        <w:contextualSpacing w:val="0"/>
        <w:jc w:val="both"/>
        <w:rPr>
          <w:rFonts w:cstheme="minorHAnsi"/>
          <w:sz w:val="24"/>
          <w:szCs w:val="24"/>
        </w:rPr>
      </w:pPr>
      <w:r w:rsidRPr="00062E34">
        <w:rPr>
          <w:rFonts w:cstheme="minorHAnsi"/>
          <w:sz w:val="24"/>
          <w:szCs w:val="24"/>
        </w:rPr>
        <w:t>R</w:t>
      </w:r>
      <w:r w:rsidR="00FB100F" w:rsidRPr="00062E34">
        <w:rPr>
          <w:rFonts w:cstheme="minorHAnsi"/>
          <w:sz w:val="24"/>
          <w:szCs w:val="24"/>
        </w:rPr>
        <w:t xml:space="preserve">egularly update the SDMS as per prescribed format for each job role and will inform the First Party about any issues regarding uploading the data on time. Will maintain attendance register and biometric attendance of the candidates for each day of the training programme and upload the same in MIS portal. </w:t>
      </w:r>
    </w:p>
    <w:p w:rsidR="00FB100F" w:rsidRPr="00062E34" w:rsidRDefault="00FB100F" w:rsidP="00AB3D00">
      <w:pPr>
        <w:pStyle w:val="ListParagraph"/>
        <w:numPr>
          <w:ilvl w:val="0"/>
          <w:numId w:val="9"/>
        </w:numPr>
        <w:contextualSpacing w:val="0"/>
        <w:jc w:val="both"/>
        <w:rPr>
          <w:rFonts w:cstheme="minorHAnsi"/>
          <w:sz w:val="24"/>
          <w:szCs w:val="24"/>
        </w:rPr>
      </w:pPr>
      <w:r w:rsidRPr="00062E34">
        <w:rPr>
          <w:rFonts w:cstheme="minorHAnsi"/>
          <w:sz w:val="24"/>
          <w:szCs w:val="24"/>
        </w:rPr>
        <w:t>Ensure procurement of necessary quality equipment for the proper conduction as per the National Occupational Standards (NOS) of the training programme in consultation with respective Sector Skill Council (SSC) and provide necessary access to these tools and equipment to the trainees</w:t>
      </w:r>
      <w:r w:rsidR="00D76142" w:rsidRPr="00062E34">
        <w:rPr>
          <w:rFonts w:cstheme="minorHAnsi"/>
          <w:sz w:val="24"/>
          <w:szCs w:val="24"/>
        </w:rPr>
        <w:t>.</w:t>
      </w:r>
    </w:p>
    <w:p w:rsidR="00FB100F" w:rsidRPr="00062E34" w:rsidRDefault="00FB100F" w:rsidP="00AB3D00">
      <w:pPr>
        <w:pStyle w:val="ListParagraph"/>
        <w:numPr>
          <w:ilvl w:val="0"/>
          <w:numId w:val="9"/>
        </w:numPr>
        <w:contextualSpacing w:val="0"/>
        <w:jc w:val="both"/>
        <w:rPr>
          <w:rFonts w:cstheme="minorHAnsi"/>
          <w:sz w:val="24"/>
          <w:szCs w:val="24"/>
        </w:rPr>
      </w:pPr>
      <w:r w:rsidRPr="00062E34">
        <w:rPr>
          <w:rFonts w:cstheme="minorHAnsi"/>
          <w:sz w:val="24"/>
          <w:szCs w:val="24"/>
        </w:rPr>
        <w:t>Collect all the relevant copies of documents ID proof/Aadhar, Permanent Residential Certificate (PRC), qualification proof, etc. mandatory for enrollment of the candidate</w:t>
      </w:r>
      <w:r w:rsidR="00D76142" w:rsidRPr="00062E34">
        <w:rPr>
          <w:rFonts w:cstheme="minorHAnsi"/>
          <w:sz w:val="24"/>
          <w:szCs w:val="24"/>
        </w:rPr>
        <w:t>.</w:t>
      </w:r>
    </w:p>
    <w:p w:rsidR="00FB100F" w:rsidRPr="00062E34" w:rsidRDefault="00FB100F" w:rsidP="00AB3D00">
      <w:pPr>
        <w:pStyle w:val="ListParagraph"/>
        <w:numPr>
          <w:ilvl w:val="0"/>
          <w:numId w:val="9"/>
        </w:numPr>
        <w:contextualSpacing w:val="0"/>
        <w:jc w:val="both"/>
        <w:rPr>
          <w:rFonts w:cstheme="minorHAnsi"/>
          <w:sz w:val="24"/>
          <w:szCs w:val="24"/>
        </w:rPr>
      </w:pPr>
      <w:r w:rsidRPr="00062E34">
        <w:rPr>
          <w:rFonts w:cstheme="minorHAnsi"/>
          <w:sz w:val="24"/>
          <w:szCs w:val="24"/>
        </w:rPr>
        <w:t>Commence project on time and as per the guidelines of the First Party</w:t>
      </w:r>
      <w:r w:rsidR="00D76142" w:rsidRPr="00062E34">
        <w:rPr>
          <w:rFonts w:cstheme="minorHAnsi"/>
          <w:sz w:val="24"/>
          <w:szCs w:val="24"/>
        </w:rPr>
        <w:t>.</w:t>
      </w:r>
    </w:p>
    <w:p w:rsidR="00FB100F" w:rsidRPr="00062E34" w:rsidRDefault="00FB100F" w:rsidP="00AB3D00">
      <w:pPr>
        <w:pStyle w:val="ListParagraph"/>
        <w:numPr>
          <w:ilvl w:val="0"/>
          <w:numId w:val="9"/>
        </w:numPr>
        <w:contextualSpacing w:val="0"/>
        <w:jc w:val="both"/>
        <w:rPr>
          <w:rFonts w:cstheme="minorHAnsi"/>
          <w:sz w:val="24"/>
          <w:szCs w:val="24"/>
        </w:rPr>
      </w:pPr>
      <w:r w:rsidRPr="00062E34">
        <w:rPr>
          <w:rFonts w:cstheme="minorHAnsi"/>
          <w:sz w:val="24"/>
          <w:szCs w:val="24"/>
        </w:rPr>
        <w:t xml:space="preserve">Ensure quality program delivery through qualified trainers which would be identified by the training provider as per the guidelines issued by SSCs/NSDC and conduct Training of </w:t>
      </w:r>
      <w:r w:rsidR="00AE6395" w:rsidRPr="00062E34">
        <w:rPr>
          <w:rFonts w:cstheme="minorHAnsi"/>
          <w:sz w:val="24"/>
          <w:szCs w:val="24"/>
        </w:rPr>
        <w:t>T</w:t>
      </w:r>
      <w:r w:rsidRPr="00062E34">
        <w:rPr>
          <w:rFonts w:cstheme="minorHAnsi"/>
          <w:sz w:val="24"/>
          <w:szCs w:val="24"/>
        </w:rPr>
        <w:t>rainers, if need be</w:t>
      </w:r>
      <w:r w:rsidR="00D76142" w:rsidRPr="00062E34">
        <w:rPr>
          <w:rFonts w:cstheme="minorHAnsi"/>
          <w:sz w:val="24"/>
          <w:szCs w:val="24"/>
        </w:rPr>
        <w:t>.</w:t>
      </w:r>
    </w:p>
    <w:p w:rsidR="00FB100F" w:rsidRPr="00062E34" w:rsidRDefault="00FB100F" w:rsidP="00AB3D00">
      <w:pPr>
        <w:pStyle w:val="ListParagraph"/>
        <w:numPr>
          <w:ilvl w:val="0"/>
          <w:numId w:val="9"/>
        </w:numPr>
        <w:contextualSpacing w:val="0"/>
        <w:jc w:val="both"/>
        <w:rPr>
          <w:rFonts w:cstheme="minorHAnsi"/>
          <w:sz w:val="24"/>
          <w:szCs w:val="24"/>
        </w:rPr>
      </w:pPr>
      <w:r w:rsidRPr="00062E34">
        <w:rPr>
          <w:rFonts w:cstheme="minorHAnsi"/>
          <w:sz w:val="24"/>
          <w:szCs w:val="24"/>
        </w:rPr>
        <w:t>Invite guest lecturer/experts from industry for specific job role who can guide on placement linkages and entrepreneurship avenues.</w:t>
      </w:r>
    </w:p>
    <w:p w:rsidR="00FB100F" w:rsidRPr="00062E34" w:rsidRDefault="00FB100F" w:rsidP="00AB3D00">
      <w:pPr>
        <w:pStyle w:val="ListParagraph"/>
        <w:numPr>
          <w:ilvl w:val="0"/>
          <w:numId w:val="9"/>
        </w:numPr>
        <w:contextualSpacing w:val="0"/>
        <w:jc w:val="both"/>
        <w:rPr>
          <w:rFonts w:cstheme="minorHAnsi"/>
          <w:sz w:val="24"/>
          <w:szCs w:val="24"/>
        </w:rPr>
      </w:pPr>
      <w:r w:rsidRPr="00062E34">
        <w:rPr>
          <w:rFonts w:cstheme="minorHAnsi"/>
          <w:sz w:val="24"/>
          <w:szCs w:val="24"/>
        </w:rPr>
        <w:t>Arrange assessment for the candidates by SSC upon completion of the training and coordinate for declaration of results and appropriate issuance of certificates</w:t>
      </w:r>
      <w:r w:rsidR="00D76142" w:rsidRPr="00062E34">
        <w:rPr>
          <w:rFonts w:cstheme="minorHAnsi"/>
          <w:sz w:val="24"/>
          <w:szCs w:val="24"/>
        </w:rPr>
        <w:t>.</w:t>
      </w:r>
    </w:p>
    <w:p w:rsidR="00FB100F" w:rsidRPr="00062E34" w:rsidRDefault="00FB100F" w:rsidP="00AB3D00">
      <w:pPr>
        <w:pStyle w:val="ListParagraph"/>
        <w:numPr>
          <w:ilvl w:val="0"/>
          <w:numId w:val="9"/>
        </w:numPr>
        <w:contextualSpacing w:val="0"/>
        <w:jc w:val="both"/>
        <w:rPr>
          <w:rFonts w:cstheme="minorHAnsi"/>
          <w:sz w:val="24"/>
          <w:szCs w:val="24"/>
        </w:rPr>
      </w:pPr>
      <w:r w:rsidRPr="00062E34">
        <w:rPr>
          <w:rFonts w:cstheme="minorHAnsi"/>
          <w:sz w:val="24"/>
          <w:szCs w:val="24"/>
        </w:rPr>
        <w:t>Conduct Program management activities like coordination with SSC/NSDC/MSSD officials for any inspection, manage all the training schedules, manage the data for the training program, check all documentation submitted which is mandatory for the candidate to submit to enroll for the training program.</w:t>
      </w:r>
    </w:p>
    <w:p w:rsidR="00FB100F" w:rsidRPr="00062E34" w:rsidRDefault="00FB100F" w:rsidP="00AB3D00">
      <w:pPr>
        <w:pStyle w:val="ListParagraph"/>
        <w:numPr>
          <w:ilvl w:val="0"/>
          <w:numId w:val="9"/>
        </w:numPr>
        <w:contextualSpacing w:val="0"/>
        <w:jc w:val="both"/>
        <w:rPr>
          <w:rFonts w:cstheme="minorHAnsi"/>
          <w:sz w:val="24"/>
          <w:szCs w:val="24"/>
        </w:rPr>
      </w:pPr>
      <w:r w:rsidRPr="00062E34">
        <w:rPr>
          <w:rFonts w:cstheme="minorHAnsi"/>
          <w:sz w:val="24"/>
          <w:szCs w:val="24"/>
        </w:rPr>
        <w:t>Provide placement support and ensure that at least 70% of the trainees obtain placement immediately after successful completion of training programme. Post placement tracking for at least three months should be done.</w:t>
      </w:r>
    </w:p>
    <w:p w:rsidR="00FB100F" w:rsidRPr="00062E34" w:rsidRDefault="00FB100F" w:rsidP="00AB3D00">
      <w:pPr>
        <w:pStyle w:val="ListParagraph"/>
        <w:numPr>
          <w:ilvl w:val="0"/>
          <w:numId w:val="9"/>
        </w:numPr>
        <w:contextualSpacing w:val="0"/>
        <w:jc w:val="both"/>
        <w:rPr>
          <w:rFonts w:cstheme="minorHAnsi"/>
          <w:sz w:val="24"/>
          <w:szCs w:val="24"/>
        </w:rPr>
      </w:pPr>
      <w:r w:rsidRPr="00062E34">
        <w:rPr>
          <w:rFonts w:cstheme="minorHAnsi"/>
          <w:sz w:val="24"/>
          <w:szCs w:val="24"/>
        </w:rPr>
        <w:t>Submit the requisite placement details (Appointment/ Offer Letter) to First Party indicating date of joining, salary and other facilities being provided to the trainees</w:t>
      </w:r>
      <w:r w:rsidR="00D76142" w:rsidRPr="00062E34">
        <w:rPr>
          <w:rFonts w:cstheme="minorHAnsi"/>
          <w:sz w:val="24"/>
          <w:szCs w:val="24"/>
        </w:rPr>
        <w:t>.</w:t>
      </w:r>
      <w:r w:rsidRPr="00062E34">
        <w:rPr>
          <w:rFonts w:cstheme="minorHAnsi"/>
          <w:sz w:val="24"/>
          <w:szCs w:val="24"/>
        </w:rPr>
        <w:t xml:space="preserve"> </w:t>
      </w:r>
    </w:p>
    <w:p w:rsidR="00FB100F" w:rsidRPr="00062E34" w:rsidRDefault="00FB100F" w:rsidP="00AB3D00">
      <w:pPr>
        <w:pStyle w:val="ListParagraph"/>
        <w:numPr>
          <w:ilvl w:val="0"/>
          <w:numId w:val="9"/>
        </w:numPr>
        <w:contextualSpacing w:val="0"/>
        <w:jc w:val="both"/>
        <w:rPr>
          <w:rFonts w:cstheme="minorHAnsi"/>
          <w:sz w:val="24"/>
          <w:szCs w:val="24"/>
        </w:rPr>
      </w:pPr>
      <w:r w:rsidRPr="00062E34">
        <w:rPr>
          <w:rFonts w:cstheme="minorHAnsi"/>
          <w:sz w:val="24"/>
          <w:szCs w:val="24"/>
        </w:rPr>
        <w:lastRenderedPageBreak/>
        <w:t>Showcase the success stories of any concluded batch in the training centre through any appropriate channel.</w:t>
      </w:r>
    </w:p>
    <w:p w:rsidR="00AE6395" w:rsidRPr="00062E34" w:rsidRDefault="00AE6395" w:rsidP="00AB3D00">
      <w:pPr>
        <w:pStyle w:val="ListParagraph"/>
        <w:numPr>
          <w:ilvl w:val="0"/>
          <w:numId w:val="9"/>
        </w:numPr>
        <w:contextualSpacing w:val="0"/>
        <w:jc w:val="both"/>
        <w:rPr>
          <w:rFonts w:cstheme="minorHAnsi"/>
          <w:sz w:val="24"/>
          <w:szCs w:val="24"/>
        </w:rPr>
      </w:pPr>
      <w:r w:rsidRPr="00062E34">
        <w:rPr>
          <w:rFonts w:cstheme="minorHAnsi"/>
          <w:sz w:val="24"/>
          <w:szCs w:val="24"/>
        </w:rPr>
        <w:t>Submit Session Plans, Reports, Utilization Certificates, etc. as and when required by the First Party.</w:t>
      </w:r>
    </w:p>
    <w:p w:rsidR="00FB100F" w:rsidRPr="00062E34" w:rsidRDefault="00FB100F" w:rsidP="00AB3D00">
      <w:pPr>
        <w:pStyle w:val="ListParagraph"/>
        <w:numPr>
          <w:ilvl w:val="0"/>
          <w:numId w:val="3"/>
        </w:numPr>
        <w:contextualSpacing w:val="0"/>
        <w:jc w:val="both"/>
        <w:rPr>
          <w:rFonts w:cstheme="minorHAnsi"/>
          <w:b/>
          <w:sz w:val="24"/>
          <w:szCs w:val="24"/>
        </w:rPr>
      </w:pPr>
      <w:r w:rsidRPr="00062E34">
        <w:rPr>
          <w:rFonts w:cstheme="minorHAnsi"/>
          <w:b/>
          <w:sz w:val="24"/>
          <w:szCs w:val="24"/>
        </w:rPr>
        <w:t>TERMS AND CONDITIONS:</w:t>
      </w:r>
    </w:p>
    <w:p w:rsidR="00FB100F" w:rsidRPr="00062E34" w:rsidRDefault="00FB100F" w:rsidP="00AB3D00">
      <w:pPr>
        <w:ind w:left="360"/>
        <w:jc w:val="both"/>
        <w:rPr>
          <w:rFonts w:cstheme="minorHAnsi"/>
          <w:sz w:val="24"/>
          <w:szCs w:val="24"/>
        </w:rPr>
      </w:pPr>
      <w:r w:rsidRPr="00062E34">
        <w:rPr>
          <w:rFonts w:cstheme="minorHAnsi"/>
          <w:sz w:val="24"/>
          <w:szCs w:val="24"/>
        </w:rPr>
        <w:t xml:space="preserve">1. This MOU shall be valid for period of </w:t>
      </w:r>
      <w:r w:rsidR="00C02CD7">
        <w:rPr>
          <w:rFonts w:cstheme="minorHAnsi"/>
          <w:sz w:val="24"/>
          <w:szCs w:val="24"/>
        </w:rPr>
        <w:t>____</w:t>
      </w:r>
      <w:proofErr w:type="gramStart"/>
      <w:r w:rsidR="00C02CD7">
        <w:rPr>
          <w:rFonts w:cstheme="minorHAnsi"/>
          <w:sz w:val="24"/>
          <w:szCs w:val="24"/>
        </w:rPr>
        <w:t>_  _</w:t>
      </w:r>
      <w:proofErr w:type="gramEnd"/>
      <w:r w:rsidR="00C02CD7">
        <w:rPr>
          <w:rFonts w:cstheme="minorHAnsi"/>
          <w:sz w:val="24"/>
          <w:szCs w:val="24"/>
        </w:rPr>
        <w:t xml:space="preserve">__  ______  to </w:t>
      </w:r>
      <w:r w:rsidRPr="00062E34">
        <w:rPr>
          <w:rFonts w:cstheme="minorHAnsi"/>
          <w:b/>
          <w:sz w:val="24"/>
          <w:szCs w:val="24"/>
          <w:u w:val="single"/>
        </w:rPr>
        <w:t>March 31, 2020</w:t>
      </w:r>
      <w:r w:rsidR="00AE6395" w:rsidRPr="00062E34">
        <w:rPr>
          <w:rFonts w:cstheme="minorHAnsi"/>
          <w:b/>
          <w:sz w:val="24"/>
          <w:szCs w:val="24"/>
          <w:u w:val="single"/>
        </w:rPr>
        <w:t>.</w:t>
      </w:r>
    </w:p>
    <w:p w:rsidR="00FB100F" w:rsidRPr="00062E34" w:rsidRDefault="00FB100F" w:rsidP="00AB3D00">
      <w:pPr>
        <w:ind w:left="360"/>
        <w:jc w:val="both"/>
        <w:rPr>
          <w:rFonts w:cstheme="minorHAnsi"/>
          <w:sz w:val="24"/>
          <w:szCs w:val="24"/>
        </w:rPr>
      </w:pPr>
      <w:r w:rsidRPr="00062E34">
        <w:rPr>
          <w:rFonts w:cstheme="minorHAnsi"/>
          <w:sz w:val="24"/>
          <w:szCs w:val="24"/>
        </w:rPr>
        <w:t xml:space="preserve">2. The Job Role-wise Targets </w:t>
      </w:r>
      <w:r w:rsidR="00631D63" w:rsidRPr="00062E34">
        <w:rPr>
          <w:rFonts w:cstheme="minorHAnsi"/>
          <w:sz w:val="24"/>
          <w:szCs w:val="24"/>
        </w:rPr>
        <w:t>allotted</w:t>
      </w:r>
      <w:r w:rsidRPr="00062E34">
        <w:rPr>
          <w:rFonts w:cstheme="minorHAnsi"/>
          <w:sz w:val="24"/>
          <w:szCs w:val="24"/>
        </w:rPr>
        <w:t>, Level, Training Centre Location(s) and whether Residential/ Non-Residential will be as per the ‘Provisional Award of Project Targets’ notification issued by the First Party to the Second Party.</w:t>
      </w:r>
    </w:p>
    <w:p w:rsidR="00FB100F" w:rsidRPr="00062E34" w:rsidRDefault="00FB100F" w:rsidP="00AB3D00">
      <w:pPr>
        <w:ind w:left="360"/>
        <w:jc w:val="both"/>
        <w:rPr>
          <w:rFonts w:cstheme="minorHAnsi"/>
          <w:b/>
          <w:sz w:val="24"/>
          <w:szCs w:val="24"/>
        </w:rPr>
      </w:pPr>
      <w:r w:rsidRPr="00062E34">
        <w:rPr>
          <w:rFonts w:cstheme="minorHAnsi"/>
          <w:sz w:val="24"/>
          <w:szCs w:val="24"/>
        </w:rPr>
        <w:t xml:space="preserve">3. </w:t>
      </w:r>
      <w:r w:rsidRPr="00062E34">
        <w:rPr>
          <w:rFonts w:cstheme="minorHAnsi"/>
          <w:b/>
          <w:sz w:val="24"/>
          <w:szCs w:val="24"/>
        </w:rPr>
        <w:t>Payout &amp; other stipulation:</w:t>
      </w:r>
    </w:p>
    <w:p w:rsidR="00FB100F" w:rsidRPr="00062E34" w:rsidRDefault="00FB100F" w:rsidP="00AB3D00">
      <w:pPr>
        <w:pStyle w:val="ListParagraph"/>
        <w:numPr>
          <w:ilvl w:val="0"/>
          <w:numId w:val="10"/>
        </w:numPr>
        <w:contextualSpacing w:val="0"/>
        <w:jc w:val="both"/>
        <w:rPr>
          <w:rFonts w:cstheme="minorHAnsi"/>
          <w:sz w:val="24"/>
          <w:szCs w:val="24"/>
        </w:rPr>
      </w:pPr>
      <w:r w:rsidRPr="00062E34">
        <w:rPr>
          <w:rFonts w:cstheme="minorHAnsi"/>
          <w:b/>
          <w:sz w:val="24"/>
          <w:szCs w:val="24"/>
        </w:rPr>
        <w:t>Entry Qualification</w:t>
      </w:r>
      <w:r w:rsidR="005042B0" w:rsidRPr="00062E34">
        <w:rPr>
          <w:rFonts w:cstheme="minorHAnsi"/>
          <w:b/>
          <w:sz w:val="24"/>
          <w:szCs w:val="24"/>
        </w:rPr>
        <w:t xml:space="preserve"> -</w:t>
      </w:r>
      <w:r w:rsidRPr="00062E34">
        <w:rPr>
          <w:rFonts w:cstheme="minorHAnsi"/>
          <w:sz w:val="24"/>
          <w:szCs w:val="24"/>
        </w:rPr>
        <w:t xml:space="preserve"> Entry Qualification of the candidates shall be as per the NSQF.</w:t>
      </w:r>
    </w:p>
    <w:p w:rsidR="00FB100F" w:rsidRPr="00062E34" w:rsidRDefault="00FB100F" w:rsidP="00AB3D00">
      <w:pPr>
        <w:pStyle w:val="ListParagraph"/>
        <w:numPr>
          <w:ilvl w:val="0"/>
          <w:numId w:val="10"/>
        </w:numPr>
        <w:contextualSpacing w:val="0"/>
        <w:jc w:val="both"/>
        <w:rPr>
          <w:rFonts w:cstheme="minorHAnsi"/>
          <w:sz w:val="24"/>
          <w:szCs w:val="24"/>
        </w:rPr>
      </w:pPr>
      <w:r w:rsidRPr="00062E34">
        <w:rPr>
          <w:rFonts w:eastAsia="Times New Roman" w:cstheme="minorHAnsi"/>
          <w:b/>
          <w:color w:val="000000"/>
          <w:sz w:val="24"/>
          <w:szCs w:val="24"/>
        </w:rPr>
        <w:t>Minimum attendance</w:t>
      </w:r>
      <w:r w:rsidR="005042B0" w:rsidRPr="00062E34">
        <w:rPr>
          <w:rFonts w:eastAsia="Times New Roman" w:cstheme="minorHAnsi"/>
          <w:b/>
          <w:color w:val="000000"/>
          <w:sz w:val="24"/>
          <w:szCs w:val="24"/>
        </w:rPr>
        <w:t xml:space="preserve"> -</w:t>
      </w:r>
      <w:r w:rsidRPr="00062E34">
        <w:rPr>
          <w:rFonts w:eastAsia="Times New Roman" w:cstheme="minorHAnsi"/>
          <w:color w:val="000000"/>
          <w:sz w:val="24"/>
          <w:szCs w:val="24"/>
        </w:rPr>
        <w:t xml:space="preserve"> </w:t>
      </w:r>
      <w:r w:rsidRPr="00062E34">
        <w:rPr>
          <w:rFonts w:eastAsia="Symbol" w:cstheme="minorHAnsi"/>
          <w:color w:val="000000"/>
          <w:sz w:val="24"/>
          <w:szCs w:val="24"/>
        </w:rPr>
        <w:t>It is mandatory for the students to maintain 70% attendance to be eligible to appear in the assessments. The attendance shall be captured by biometric device.</w:t>
      </w:r>
    </w:p>
    <w:p w:rsidR="00FB100F" w:rsidRPr="00062E34" w:rsidRDefault="00FB100F" w:rsidP="00AB3D00">
      <w:pPr>
        <w:pStyle w:val="ListParagraph"/>
        <w:numPr>
          <w:ilvl w:val="0"/>
          <w:numId w:val="10"/>
        </w:numPr>
        <w:contextualSpacing w:val="0"/>
        <w:jc w:val="both"/>
        <w:rPr>
          <w:rFonts w:cstheme="minorHAnsi"/>
          <w:b/>
          <w:sz w:val="24"/>
          <w:szCs w:val="24"/>
        </w:rPr>
      </w:pPr>
      <w:r w:rsidRPr="00062E34">
        <w:rPr>
          <w:rFonts w:cstheme="minorHAnsi"/>
          <w:b/>
          <w:sz w:val="24"/>
          <w:szCs w:val="24"/>
        </w:rPr>
        <w:t>Assessment and Certification</w:t>
      </w:r>
      <w:r w:rsidR="005042B0" w:rsidRPr="00062E34">
        <w:rPr>
          <w:rFonts w:cstheme="minorHAnsi"/>
          <w:b/>
          <w:sz w:val="24"/>
          <w:szCs w:val="24"/>
        </w:rPr>
        <w:t xml:space="preserve"> -</w:t>
      </w:r>
    </w:p>
    <w:p w:rsidR="00FB100F" w:rsidRPr="00062E34" w:rsidRDefault="00FB100F" w:rsidP="00AB3D00">
      <w:pPr>
        <w:pStyle w:val="ListParagraph"/>
        <w:numPr>
          <w:ilvl w:val="1"/>
          <w:numId w:val="10"/>
        </w:numPr>
        <w:contextualSpacing w:val="0"/>
        <w:jc w:val="both"/>
        <w:rPr>
          <w:rFonts w:cstheme="minorHAnsi"/>
          <w:sz w:val="24"/>
          <w:szCs w:val="24"/>
        </w:rPr>
      </w:pPr>
      <w:r w:rsidRPr="00062E34">
        <w:rPr>
          <w:rFonts w:cstheme="minorHAnsi"/>
          <w:sz w:val="24"/>
          <w:szCs w:val="24"/>
        </w:rPr>
        <w:t>Assessment &amp; Certification will be undertaken through the respective Sector Skill Council applicable for each Job Role</w:t>
      </w:r>
      <w:r w:rsidR="00D76142" w:rsidRPr="00062E34">
        <w:rPr>
          <w:rFonts w:cstheme="minorHAnsi"/>
          <w:sz w:val="24"/>
          <w:szCs w:val="24"/>
        </w:rPr>
        <w:t>.</w:t>
      </w:r>
    </w:p>
    <w:p w:rsidR="00FB100F" w:rsidRPr="00062E34" w:rsidRDefault="00FB100F" w:rsidP="00AB3D00">
      <w:pPr>
        <w:pStyle w:val="ListParagraph"/>
        <w:numPr>
          <w:ilvl w:val="1"/>
          <w:numId w:val="10"/>
        </w:numPr>
        <w:contextualSpacing w:val="0"/>
        <w:jc w:val="both"/>
        <w:rPr>
          <w:rFonts w:cstheme="minorHAnsi"/>
          <w:sz w:val="24"/>
          <w:szCs w:val="24"/>
        </w:rPr>
      </w:pPr>
      <w:r w:rsidRPr="00062E34">
        <w:rPr>
          <w:rFonts w:cstheme="minorHAnsi"/>
          <w:sz w:val="24"/>
          <w:szCs w:val="24"/>
        </w:rPr>
        <w:t>Assessment Fees, payable to Sector Skill Councils, as applicable, will be paid to the Second Party by the First Party</w:t>
      </w:r>
      <w:r w:rsidR="003E00E2">
        <w:rPr>
          <w:rFonts w:cstheme="minorHAnsi"/>
          <w:sz w:val="24"/>
          <w:szCs w:val="24"/>
        </w:rPr>
        <w:t xml:space="preserve"> on submission of claims by the Second party before commencement of batch assessment.</w:t>
      </w:r>
    </w:p>
    <w:p w:rsidR="00FB100F" w:rsidRPr="00062E34" w:rsidRDefault="00FB100F" w:rsidP="00AB3D00">
      <w:pPr>
        <w:pStyle w:val="ListParagraph"/>
        <w:numPr>
          <w:ilvl w:val="1"/>
          <w:numId w:val="10"/>
        </w:numPr>
        <w:contextualSpacing w:val="0"/>
        <w:jc w:val="both"/>
        <w:rPr>
          <w:rFonts w:cstheme="minorHAnsi"/>
          <w:sz w:val="24"/>
          <w:szCs w:val="24"/>
        </w:rPr>
      </w:pPr>
      <w:r w:rsidRPr="00062E34">
        <w:rPr>
          <w:rFonts w:cstheme="minorHAnsi"/>
          <w:sz w:val="24"/>
          <w:szCs w:val="24"/>
        </w:rPr>
        <w:t>The said Assessment Fees have to be paid by the Second Party to the SSC, towards assessment of candidates, within 7 days of receipt of payment on this account</w:t>
      </w:r>
      <w:r w:rsidR="00D76142" w:rsidRPr="00062E34">
        <w:rPr>
          <w:rFonts w:cstheme="minorHAnsi"/>
          <w:sz w:val="24"/>
          <w:szCs w:val="24"/>
        </w:rPr>
        <w:t>.</w:t>
      </w:r>
      <w:r w:rsidRPr="00062E34">
        <w:rPr>
          <w:rFonts w:cstheme="minorHAnsi"/>
          <w:sz w:val="24"/>
          <w:szCs w:val="24"/>
        </w:rPr>
        <w:t xml:space="preserve"> </w:t>
      </w:r>
    </w:p>
    <w:p w:rsidR="00B97008" w:rsidRPr="003E00E2" w:rsidRDefault="00FB100F" w:rsidP="003E00E2">
      <w:pPr>
        <w:pStyle w:val="ListParagraph"/>
        <w:numPr>
          <w:ilvl w:val="1"/>
          <w:numId w:val="10"/>
        </w:numPr>
        <w:contextualSpacing w:val="0"/>
        <w:jc w:val="both"/>
        <w:rPr>
          <w:rFonts w:cstheme="minorHAnsi"/>
          <w:sz w:val="24"/>
          <w:szCs w:val="24"/>
        </w:rPr>
      </w:pPr>
      <w:r w:rsidRPr="00062E34">
        <w:rPr>
          <w:rFonts w:cstheme="minorHAnsi"/>
          <w:sz w:val="24"/>
          <w:szCs w:val="24"/>
        </w:rPr>
        <w:t>Proof of such payment has to be submitted by the Second Party, without which the said amount is liable to be deducted from pending or future payments due</w:t>
      </w:r>
      <w:r w:rsidR="00D76142" w:rsidRPr="00062E34">
        <w:rPr>
          <w:rFonts w:cstheme="minorHAnsi"/>
          <w:sz w:val="24"/>
          <w:szCs w:val="24"/>
        </w:rPr>
        <w:t>.</w:t>
      </w:r>
    </w:p>
    <w:p w:rsidR="00FB100F" w:rsidRPr="00062E34" w:rsidRDefault="00FB100F" w:rsidP="00AB3D00">
      <w:pPr>
        <w:pStyle w:val="ListParagraph"/>
        <w:numPr>
          <w:ilvl w:val="0"/>
          <w:numId w:val="10"/>
        </w:numPr>
        <w:contextualSpacing w:val="0"/>
        <w:jc w:val="both"/>
        <w:rPr>
          <w:rFonts w:cstheme="minorHAnsi"/>
          <w:b/>
          <w:sz w:val="24"/>
          <w:szCs w:val="24"/>
        </w:rPr>
      </w:pPr>
      <w:r w:rsidRPr="00062E34">
        <w:rPr>
          <w:rFonts w:eastAsia="Times New Roman" w:cstheme="minorHAnsi"/>
          <w:b/>
          <w:color w:val="000000"/>
          <w:sz w:val="24"/>
          <w:szCs w:val="24"/>
        </w:rPr>
        <w:t>Training Cost –</w:t>
      </w:r>
    </w:p>
    <w:p w:rsidR="00FB100F" w:rsidRPr="00062E34" w:rsidRDefault="00FB100F" w:rsidP="00AB3D00">
      <w:pPr>
        <w:pStyle w:val="ListParagraph"/>
        <w:numPr>
          <w:ilvl w:val="1"/>
          <w:numId w:val="10"/>
        </w:numPr>
        <w:contextualSpacing w:val="0"/>
        <w:jc w:val="both"/>
        <w:rPr>
          <w:rFonts w:cstheme="minorHAnsi"/>
          <w:sz w:val="24"/>
          <w:szCs w:val="24"/>
        </w:rPr>
      </w:pPr>
      <w:r w:rsidRPr="00062E34">
        <w:rPr>
          <w:rFonts w:cstheme="minorHAnsi"/>
          <w:sz w:val="24"/>
          <w:szCs w:val="24"/>
        </w:rPr>
        <w:t>Computation of Training Cost will be as per the prevailing rates under the Common Norms for the respective Job Role and according to the Course Duration prescribed in the QP-NOS by the respective Sector Skill Council</w:t>
      </w:r>
      <w:r w:rsidR="00D76142" w:rsidRPr="00062E34">
        <w:rPr>
          <w:rFonts w:cstheme="minorHAnsi"/>
          <w:sz w:val="24"/>
          <w:szCs w:val="24"/>
        </w:rPr>
        <w:t>.</w:t>
      </w:r>
      <w:r w:rsidRPr="00062E34">
        <w:rPr>
          <w:rFonts w:cstheme="minorHAnsi"/>
          <w:sz w:val="24"/>
          <w:szCs w:val="24"/>
        </w:rPr>
        <w:t xml:space="preserve"> </w:t>
      </w:r>
    </w:p>
    <w:p w:rsidR="00FB100F" w:rsidRPr="00062E34" w:rsidRDefault="00FB100F" w:rsidP="00AB3D00">
      <w:pPr>
        <w:pStyle w:val="ListParagraph"/>
        <w:numPr>
          <w:ilvl w:val="1"/>
          <w:numId w:val="10"/>
        </w:numPr>
        <w:contextualSpacing w:val="0"/>
        <w:jc w:val="both"/>
        <w:rPr>
          <w:rFonts w:cstheme="minorHAnsi"/>
          <w:sz w:val="24"/>
          <w:szCs w:val="24"/>
        </w:rPr>
      </w:pPr>
      <w:r w:rsidRPr="00062E34">
        <w:rPr>
          <w:rFonts w:cstheme="minorHAnsi"/>
          <w:sz w:val="24"/>
          <w:szCs w:val="24"/>
        </w:rPr>
        <w:t>Tranche 1 - 30% of Training Fees on Batch Approval by First Party</w:t>
      </w:r>
    </w:p>
    <w:p w:rsidR="00FB100F" w:rsidRPr="00062E34" w:rsidRDefault="00FB100F" w:rsidP="006C188D">
      <w:pPr>
        <w:pStyle w:val="ListParagraph"/>
        <w:numPr>
          <w:ilvl w:val="2"/>
          <w:numId w:val="11"/>
        </w:numPr>
        <w:ind w:left="2127"/>
        <w:contextualSpacing w:val="0"/>
        <w:jc w:val="both"/>
        <w:rPr>
          <w:rFonts w:cstheme="minorHAnsi"/>
          <w:sz w:val="24"/>
          <w:szCs w:val="24"/>
        </w:rPr>
      </w:pPr>
      <w:r w:rsidRPr="00062E34">
        <w:rPr>
          <w:rFonts w:cstheme="minorHAnsi"/>
          <w:sz w:val="24"/>
          <w:szCs w:val="24"/>
        </w:rPr>
        <w:lastRenderedPageBreak/>
        <w:t>Batch Approval on receipt of detailed (as per mandated format) list of selected candidates from Second Party</w:t>
      </w:r>
      <w:r w:rsidR="00D76142" w:rsidRPr="00062E34">
        <w:rPr>
          <w:rFonts w:cstheme="minorHAnsi"/>
          <w:sz w:val="24"/>
          <w:szCs w:val="24"/>
        </w:rPr>
        <w:t>.</w:t>
      </w:r>
    </w:p>
    <w:p w:rsidR="00FB100F" w:rsidRPr="00062E34" w:rsidRDefault="00FB100F" w:rsidP="006C188D">
      <w:pPr>
        <w:pStyle w:val="ListParagraph"/>
        <w:numPr>
          <w:ilvl w:val="2"/>
          <w:numId w:val="11"/>
        </w:numPr>
        <w:ind w:left="2127"/>
        <w:contextualSpacing w:val="0"/>
        <w:jc w:val="both"/>
        <w:rPr>
          <w:rFonts w:cstheme="minorHAnsi"/>
          <w:sz w:val="24"/>
          <w:szCs w:val="24"/>
        </w:rPr>
      </w:pPr>
      <w:r w:rsidRPr="00062E34">
        <w:rPr>
          <w:rFonts w:cstheme="minorHAnsi"/>
          <w:sz w:val="24"/>
          <w:szCs w:val="24"/>
        </w:rPr>
        <w:t>Mandatory compliance by Second Party -</w:t>
      </w:r>
    </w:p>
    <w:p w:rsidR="00FB100F" w:rsidRPr="00062E34" w:rsidRDefault="00FB100F" w:rsidP="006C188D">
      <w:pPr>
        <w:pStyle w:val="ListParagraph"/>
        <w:numPr>
          <w:ilvl w:val="3"/>
          <w:numId w:val="11"/>
        </w:numPr>
        <w:ind w:left="2410"/>
        <w:contextualSpacing w:val="0"/>
        <w:jc w:val="both"/>
        <w:rPr>
          <w:rFonts w:cstheme="minorHAnsi"/>
          <w:sz w:val="24"/>
          <w:szCs w:val="24"/>
        </w:rPr>
      </w:pPr>
      <w:r w:rsidRPr="00062E34">
        <w:rPr>
          <w:rFonts w:cstheme="minorHAnsi"/>
          <w:sz w:val="24"/>
          <w:szCs w:val="24"/>
        </w:rPr>
        <w:t>Batch commencement by Second Party within 7 days of above approval in the case of Local Training Partners/ Training Centres</w:t>
      </w:r>
      <w:r w:rsidR="00D76142" w:rsidRPr="00062E34">
        <w:rPr>
          <w:rFonts w:cstheme="minorHAnsi"/>
          <w:sz w:val="24"/>
          <w:szCs w:val="24"/>
        </w:rPr>
        <w:t>.</w:t>
      </w:r>
    </w:p>
    <w:p w:rsidR="00FB100F" w:rsidRPr="00062E34" w:rsidRDefault="00FB100F" w:rsidP="006C188D">
      <w:pPr>
        <w:pStyle w:val="ListParagraph"/>
        <w:numPr>
          <w:ilvl w:val="3"/>
          <w:numId w:val="11"/>
        </w:numPr>
        <w:ind w:left="2410"/>
        <w:contextualSpacing w:val="0"/>
        <w:jc w:val="both"/>
        <w:rPr>
          <w:rFonts w:cstheme="minorHAnsi"/>
          <w:sz w:val="24"/>
          <w:szCs w:val="24"/>
        </w:rPr>
      </w:pPr>
      <w:r w:rsidRPr="00062E34">
        <w:rPr>
          <w:rFonts w:cstheme="minorHAnsi"/>
          <w:sz w:val="24"/>
          <w:szCs w:val="24"/>
        </w:rPr>
        <w:t>Outstation batches to commence within maximum 30 days of approval by First Party, to allow for travel time</w:t>
      </w:r>
      <w:r w:rsidR="00D76142" w:rsidRPr="00062E34">
        <w:rPr>
          <w:rFonts w:cstheme="minorHAnsi"/>
          <w:sz w:val="24"/>
          <w:szCs w:val="24"/>
        </w:rPr>
        <w:t>.</w:t>
      </w:r>
    </w:p>
    <w:p w:rsidR="00FB100F" w:rsidRPr="00062E34" w:rsidRDefault="00FB100F" w:rsidP="00B97008">
      <w:pPr>
        <w:pStyle w:val="ListParagraph"/>
        <w:numPr>
          <w:ilvl w:val="1"/>
          <w:numId w:val="10"/>
        </w:numPr>
        <w:contextualSpacing w:val="0"/>
        <w:jc w:val="both"/>
        <w:rPr>
          <w:rFonts w:cstheme="minorHAnsi"/>
          <w:sz w:val="24"/>
          <w:szCs w:val="24"/>
        </w:rPr>
      </w:pPr>
      <w:r w:rsidRPr="00062E34">
        <w:rPr>
          <w:rFonts w:cstheme="minorHAnsi"/>
          <w:sz w:val="24"/>
          <w:szCs w:val="24"/>
        </w:rPr>
        <w:t>Tranche 2 - 50% of Training Fees on completion of Assessment &amp; Certification, i.e., successful certification of trainees</w:t>
      </w:r>
      <w:r w:rsidR="00D76142" w:rsidRPr="00062E34">
        <w:rPr>
          <w:rFonts w:cstheme="minorHAnsi"/>
          <w:sz w:val="24"/>
          <w:szCs w:val="24"/>
        </w:rPr>
        <w:t>.</w:t>
      </w:r>
      <w:r w:rsidR="00B97008" w:rsidRPr="00062E34">
        <w:rPr>
          <w:rFonts w:cstheme="minorHAnsi"/>
          <w:sz w:val="24"/>
          <w:szCs w:val="24"/>
        </w:rPr>
        <w:t xml:space="preserve"> </w:t>
      </w:r>
      <w:r w:rsidRPr="00062E34">
        <w:rPr>
          <w:rFonts w:cstheme="minorHAnsi"/>
          <w:sz w:val="24"/>
          <w:szCs w:val="24"/>
        </w:rPr>
        <w:t>Drop-outs, if any, will be adjusted against payment due</w:t>
      </w:r>
      <w:r w:rsidR="00D76142" w:rsidRPr="00062E34">
        <w:rPr>
          <w:rFonts w:cstheme="minorHAnsi"/>
          <w:sz w:val="24"/>
          <w:szCs w:val="24"/>
        </w:rPr>
        <w:t>.</w:t>
      </w:r>
    </w:p>
    <w:p w:rsidR="00FB100F" w:rsidRPr="00062E34" w:rsidRDefault="00FB100F" w:rsidP="00AB3D00">
      <w:pPr>
        <w:pStyle w:val="ListParagraph"/>
        <w:numPr>
          <w:ilvl w:val="1"/>
          <w:numId w:val="10"/>
        </w:numPr>
        <w:contextualSpacing w:val="0"/>
        <w:jc w:val="both"/>
        <w:rPr>
          <w:rFonts w:cstheme="minorHAnsi"/>
          <w:sz w:val="24"/>
          <w:szCs w:val="24"/>
        </w:rPr>
      </w:pPr>
      <w:r w:rsidRPr="00062E34">
        <w:rPr>
          <w:rFonts w:cstheme="minorHAnsi"/>
          <w:sz w:val="24"/>
          <w:szCs w:val="24"/>
        </w:rPr>
        <w:t>Tranche 3 - 20% of Training Fees on completion of mandated outcome-based Placement of trainees</w:t>
      </w:r>
      <w:r w:rsidR="00D76142" w:rsidRPr="00062E34">
        <w:rPr>
          <w:rFonts w:cstheme="minorHAnsi"/>
          <w:sz w:val="24"/>
          <w:szCs w:val="24"/>
        </w:rPr>
        <w:t>.</w:t>
      </w:r>
      <w:r w:rsidR="00F20CF7" w:rsidRPr="00F20CF7">
        <w:rPr>
          <w:rFonts w:cstheme="minorHAnsi"/>
          <w:sz w:val="24"/>
          <w:szCs w:val="24"/>
        </w:rPr>
        <w:t xml:space="preserve"> Drop-outs, if any, will be adjusted against payment due.</w:t>
      </w:r>
    </w:p>
    <w:p w:rsidR="00FB100F" w:rsidRPr="00062E34" w:rsidRDefault="00FB100F" w:rsidP="00AB3D00">
      <w:pPr>
        <w:pStyle w:val="ListParagraph"/>
        <w:numPr>
          <w:ilvl w:val="0"/>
          <w:numId w:val="10"/>
        </w:numPr>
        <w:contextualSpacing w:val="0"/>
        <w:jc w:val="both"/>
        <w:rPr>
          <w:rFonts w:cstheme="minorHAnsi"/>
          <w:b/>
          <w:sz w:val="24"/>
          <w:szCs w:val="24"/>
        </w:rPr>
      </w:pPr>
      <w:r w:rsidRPr="00062E34">
        <w:rPr>
          <w:rFonts w:cstheme="minorHAnsi"/>
          <w:b/>
          <w:sz w:val="24"/>
          <w:szCs w:val="24"/>
        </w:rPr>
        <w:t>Residential Cost (boarding</w:t>
      </w:r>
      <w:r w:rsidR="0059409C">
        <w:rPr>
          <w:rFonts w:cstheme="minorHAnsi"/>
          <w:b/>
          <w:sz w:val="24"/>
          <w:szCs w:val="24"/>
        </w:rPr>
        <w:t xml:space="preserve"> &amp; lodging</w:t>
      </w:r>
      <w:r w:rsidRPr="00062E34">
        <w:rPr>
          <w:rFonts w:cstheme="minorHAnsi"/>
          <w:b/>
          <w:sz w:val="24"/>
          <w:szCs w:val="24"/>
        </w:rPr>
        <w:t>) –</w:t>
      </w:r>
    </w:p>
    <w:p w:rsidR="007E75DB" w:rsidRDefault="007E75DB" w:rsidP="00AB3D00">
      <w:pPr>
        <w:pStyle w:val="ListParagraph"/>
        <w:numPr>
          <w:ilvl w:val="1"/>
          <w:numId w:val="10"/>
        </w:numPr>
        <w:contextualSpacing w:val="0"/>
        <w:jc w:val="both"/>
        <w:rPr>
          <w:rFonts w:cstheme="minorHAnsi"/>
          <w:sz w:val="24"/>
          <w:szCs w:val="24"/>
        </w:rPr>
      </w:pPr>
      <w:r>
        <w:rPr>
          <w:rFonts w:cstheme="minorHAnsi"/>
          <w:sz w:val="24"/>
          <w:szCs w:val="24"/>
        </w:rPr>
        <w:t>Boarding and lodging cost will be</w:t>
      </w:r>
      <w:r w:rsidR="00C96A2C">
        <w:rPr>
          <w:rFonts w:cstheme="minorHAnsi"/>
          <w:sz w:val="24"/>
          <w:szCs w:val="24"/>
        </w:rPr>
        <w:t xml:space="preserve"> admissible for residential trainings as per targets allocated to the Second party by the First party.</w:t>
      </w:r>
    </w:p>
    <w:p w:rsidR="00FB100F" w:rsidRPr="00062E34" w:rsidRDefault="00FB100F" w:rsidP="00AB3D00">
      <w:pPr>
        <w:pStyle w:val="ListParagraph"/>
        <w:numPr>
          <w:ilvl w:val="1"/>
          <w:numId w:val="10"/>
        </w:numPr>
        <w:contextualSpacing w:val="0"/>
        <w:jc w:val="both"/>
        <w:rPr>
          <w:rFonts w:cstheme="minorHAnsi"/>
          <w:sz w:val="24"/>
          <w:szCs w:val="24"/>
        </w:rPr>
      </w:pPr>
      <w:r w:rsidRPr="00062E34">
        <w:rPr>
          <w:rFonts w:cstheme="minorHAnsi"/>
          <w:sz w:val="24"/>
          <w:szCs w:val="24"/>
        </w:rPr>
        <w:t xml:space="preserve">Pay out for boarding and lodging will be calculated </w:t>
      </w:r>
      <w:r w:rsidRPr="00A04D09">
        <w:rPr>
          <w:rFonts w:cstheme="minorHAnsi"/>
          <w:sz w:val="24"/>
          <w:szCs w:val="24"/>
        </w:rPr>
        <w:t>according to the n</w:t>
      </w:r>
      <w:r w:rsidR="00B97008" w:rsidRPr="00A04D09">
        <w:rPr>
          <w:rFonts w:cstheme="minorHAnsi"/>
          <w:sz w:val="24"/>
          <w:szCs w:val="24"/>
        </w:rPr>
        <w:t>umber</w:t>
      </w:r>
      <w:r w:rsidRPr="00A04D09">
        <w:rPr>
          <w:rFonts w:cstheme="minorHAnsi"/>
          <w:sz w:val="24"/>
          <w:szCs w:val="24"/>
        </w:rPr>
        <w:t xml:space="preserve"> of training days inclusive of holidays</w:t>
      </w:r>
      <w:r w:rsidR="00D76142" w:rsidRPr="00A04D09">
        <w:rPr>
          <w:rFonts w:cstheme="minorHAnsi"/>
          <w:sz w:val="24"/>
          <w:szCs w:val="24"/>
        </w:rPr>
        <w:t>.</w:t>
      </w:r>
    </w:p>
    <w:p w:rsidR="00FB100F" w:rsidRPr="00062E34" w:rsidRDefault="00FB100F" w:rsidP="00AB3D00">
      <w:pPr>
        <w:pStyle w:val="ListParagraph"/>
        <w:numPr>
          <w:ilvl w:val="1"/>
          <w:numId w:val="10"/>
        </w:numPr>
        <w:contextualSpacing w:val="0"/>
        <w:jc w:val="both"/>
        <w:rPr>
          <w:rFonts w:cstheme="minorHAnsi"/>
          <w:sz w:val="24"/>
          <w:szCs w:val="24"/>
        </w:rPr>
      </w:pPr>
      <w:r w:rsidRPr="00062E34">
        <w:rPr>
          <w:rFonts w:cstheme="minorHAnsi"/>
          <w:sz w:val="24"/>
          <w:szCs w:val="24"/>
        </w:rPr>
        <w:t>Residential trainings shall be conducted for 8 hours per day</w:t>
      </w:r>
      <w:r w:rsidR="00D76142" w:rsidRPr="00062E34">
        <w:rPr>
          <w:rFonts w:cstheme="minorHAnsi"/>
          <w:sz w:val="24"/>
          <w:szCs w:val="24"/>
        </w:rPr>
        <w:t>.</w:t>
      </w:r>
    </w:p>
    <w:p w:rsidR="00FB100F" w:rsidRPr="00062E34" w:rsidRDefault="00FB100F" w:rsidP="00AB3D00">
      <w:pPr>
        <w:pStyle w:val="ListParagraph"/>
        <w:numPr>
          <w:ilvl w:val="1"/>
          <w:numId w:val="10"/>
        </w:numPr>
        <w:contextualSpacing w:val="0"/>
        <w:jc w:val="both"/>
        <w:rPr>
          <w:rFonts w:cstheme="minorHAnsi"/>
          <w:sz w:val="24"/>
          <w:szCs w:val="24"/>
        </w:rPr>
      </w:pPr>
      <w:r w:rsidRPr="00062E34">
        <w:rPr>
          <w:rFonts w:cstheme="minorHAnsi"/>
          <w:sz w:val="24"/>
          <w:szCs w:val="24"/>
        </w:rPr>
        <w:t>The prescribed rate as per category of city/town of residential training centre shall be as per the Common Norms</w:t>
      </w:r>
      <w:r w:rsidR="00D76142" w:rsidRPr="00062E34">
        <w:rPr>
          <w:rFonts w:cstheme="minorHAnsi"/>
          <w:sz w:val="24"/>
          <w:szCs w:val="24"/>
        </w:rPr>
        <w:t>.</w:t>
      </w:r>
    </w:p>
    <w:p w:rsidR="00FB100F" w:rsidRPr="00062E34" w:rsidRDefault="00FB100F" w:rsidP="00AB3D00">
      <w:pPr>
        <w:pStyle w:val="ListParagraph"/>
        <w:numPr>
          <w:ilvl w:val="1"/>
          <w:numId w:val="10"/>
        </w:numPr>
        <w:contextualSpacing w:val="0"/>
        <w:jc w:val="both"/>
        <w:rPr>
          <w:rFonts w:cstheme="minorHAnsi"/>
          <w:sz w:val="24"/>
          <w:szCs w:val="24"/>
        </w:rPr>
      </w:pPr>
      <w:r w:rsidRPr="00062E34">
        <w:rPr>
          <w:rFonts w:cstheme="minorHAnsi"/>
          <w:sz w:val="24"/>
          <w:szCs w:val="24"/>
        </w:rPr>
        <w:t>Tranche 1 - 30% of residential cost on Batch Approval by First Party</w:t>
      </w:r>
      <w:r w:rsidR="00D76142" w:rsidRPr="00062E34">
        <w:rPr>
          <w:rFonts w:cstheme="minorHAnsi"/>
          <w:sz w:val="24"/>
          <w:szCs w:val="24"/>
        </w:rPr>
        <w:t>.</w:t>
      </w:r>
    </w:p>
    <w:p w:rsidR="00FB100F" w:rsidRPr="00062E34" w:rsidRDefault="00FB100F" w:rsidP="00B97008">
      <w:pPr>
        <w:pStyle w:val="ListParagraph"/>
        <w:numPr>
          <w:ilvl w:val="1"/>
          <w:numId w:val="10"/>
        </w:numPr>
        <w:contextualSpacing w:val="0"/>
        <w:jc w:val="both"/>
        <w:rPr>
          <w:rFonts w:cstheme="minorHAnsi"/>
          <w:sz w:val="24"/>
          <w:szCs w:val="24"/>
        </w:rPr>
      </w:pPr>
      <w:r w:rsidRPr="00062E34">
        <w:rPr>
          <w:rFonts w:cstheme="minorHAnsi"/>
          <w:sz w:val="24"/>
          <w:szCs w:val="24"/>
        </w:rPr>
        <w:t>Tranche 2 - 70% of residential on completion of Course, i.e., on completion of Assessment &amp; Certification of the trainees</w:t>
      </w:r>
      <w:r w:rsidR="00D76142" w:rsidRPr="00062E34">
        <w:rPr>
          <w:rFonts w:cstheme="minorHAnsi"/>
          <w:sz w:val="24"/>
          <w:szCs w:val="24"/>
        </w:rPr>
        <w:t>.</w:t>
      </w:r>
      <w:r w:rsidR="00B97008" w:rsidRPr="00062E34">
        <w:rPr>
          <w:rFonts w:cstheme="minorHAnsi"/>
          <w:sz w:val="24"/>
          <w:szCs w:val="24"/>
        </w:rPr>
        <w:t xml:space="preserve"> </w:t>
      </w:r>
      <w:r w:rsidRPr="00062E34">
        <w:rPr>
          <w:rFonts w:cstheme="minorHAnsi"/>
          <w:sz w:val="24"/>
          <w:szCs w:val="24"/>
        </w:rPr>
        <w:t>Drop-outs, if any, will be adjusted against payment due</w:t>
      </w:r>
      <w:r w:rsidR="00D76142" w:rsidRPr="00062E34">
        <w:rPr>
          <w:rFonts w:cstheme="minorHAnsi"/>
          <w:sz w:val="24"/>
          <w:szCs w:val="24"/>
        </w:rPr>
        <w:t>.</w:t>
      </w:r>
    </w:p>
    <w:p w:rsidR="00FB100F" w:rsidRPr="00062E34" w:rsidRDefault="00FB100F" w:rsidP="00B97008">
      <w:pPr>
        <w:pStyle w:val="ListParagraph"/>
        <w:numPr>
          <w:ilvl w:val="0"/>
          <w:numId w:val="10"/>
        </w:numPr>
        <w:contextualSpacing w:val="0"/>
        <w:jc w:val="both"/>
        <w:rPr>
          <w:rFonts w:cstheme="minorHAnsi"/>
          <w:b/>
          <w:sz w:val="24"/>
          <w:szCs w:val="24"/>
        </w:rPr>
      </w:pPr>
      <w:r w:rsidRPr="00062E34">
        <w:rPr>
          <w:rFonts w:eastAsia="Times New Roman" w:cstheme="minorHAnsi"/>
          <w:b/>
          <w:color w:val="000000"/>
          <w:sz w:val="24"/>
          <w:szCs w:val="24"/>
        </w:rPr>
        <w:t>Post Placement Support cost –</w:t>
      </w:r>
    </w:p>
    <w:p w:rsidR="00FB100F" w:rsidRPr="00062E34" w:rsidRDefault="00FB100F" w:rsidP="00D76142">
      <w:pPr>
        <w:pStyle w:val="ListParagraph"/>
        <w:numPr>
          <w:ilvl w:val="2"/>
          <w:numId w:val="10"/>
        </w:numPr>
        <w:ind w:left="2268"/>
        <w:contextualSpacing w:val="0"/>
        <w:jc w:val="both"/>
        <w:rPr>
          <w:rFonts w:cstheme="minorHAnsi"/>
          <w:sz w:val="24"/>
          <w:szCs w:val="24"/>
        </w:rPr>
      </w:pPr>
      <w:r w:rsidRPr="00062E34">
        <w:rPr>
          <w:rFonts w:cstheme="minorHAnsi"/>
          <w:bCs/>
          <w:sz w:val="24"/>
          <w:szCs w:val="24"/>
        </w:rPr>
        <w:t>Post placement support is applicable as per Common Norms</w:t>
      </w:r>
      <w:r w:rsidR="006C188D" w:rsidRPr="00062E34">
        <w:rPr>
          <w:rFonts w:cstheme="minorHAnsi"/>
          <w:bCs/>
          <w:sz w:val="24"/>
          <w:szCs w:val="24"/>
        </w:rPr>
        <w:t>.</w:t>
      </w:r>
    </w:p>
    <w:p w:rsidR="00FB100F" w:rsidRPr="00062E34" w:rsidRDefault="00FB100F" w:rsidP="00D76142">
      <w:pPr>
        <w:pStyle w:val="ListParagraph"/>
        <w:numPr>
          <w:ilvl w:val="2"/>
          <w:numId w:val="10"/>
        </w:numPr>
        <w:ind w:left="2268"/>
        <w:contextualSpacing w:val="0"/>
        <w:jc w:val="both"/>
        <w:rPr>
          <w:rFonts w:cstheme="minorHAnsi"/>
          <w:sz w:val="24"/>
          <w:szCs w:val="24"/>
        </w:rPr>
      </w:pPr>
      <w:r w:rsidRPr="00062E34">
        <w:rPr>
          <w:rFonts w:eastAsia="Times New Roman" w:cstheme="minorHAnsi"/>
          <w:color w:val="000000"/>
          <w:sz w:val="24"/>
          <w:szCs w:val="24"/>
        </w:rPr>
        <w:t>The amount, will be directly transferred to the trainee’s bank account after due verification of placement on proper documentary evidence provide</w:t>
      </w:r>
      <w:r w:rsidR="00B97008" w:rsidRPr="00062E34">
        <w:rPr>
          <w:rFonts w:eastAsia="Times New Roman" w:cstheme="minorHAnsi"/>
          <w:color w:val="000000"/>
          <w:sz w:val="24"/>
          <w:szCs w:val="24"/>
        </w:rPr>
        <w:t>d</w:t>
      </w:r>
      <w:r w:rsidRPr="00062E34">
        <w:rPr>
          <w:rFonts w:eastAsia="Times New Roman" w:cstheme="minorHAnsi"/>
          <w:color w:val="000000"/>
          <w:sz w:val="24"/>
          <w:szCs w:val="24"/>
        </w:rPr>
        <w:t xml:space="preserve"> by </w:t>
      </w:r>
      <w:r w:rsidR="00B97008" w:rsidRPr="00062E34">
        <w:rPr>
          <w:rFonts w:eastAsia="Times New Roman" w:cstheme="minorHAnsi"/>
          <w:color w:val="000000"/>
          <w:sz w:val="24"/>
          <w:szCs w:val="24"/>
        </w:rPr>
        <w:t xml:space="preserve">the </w:t>
      </w:r>
      <w:r w:rsidRPr="00062E34">
        <w:rPr>
          <w:rFonts w:eastAsia="Times New Roman" w:cstheme="minorHAnsi"/>
          <w:color w:val="000000"/>
          <w:sz w:val="24"/>
          <w:szCs w:val="24"/>
        </w:rPr>
        <w:t>Second Party</w:t>
      </w:r>
      <w:r w:rsidR="00214249" w:rsidRPr="00062E34">
        <w:rPr>
          <w:rFonts w:eastAsia="Times New Roman" w:cstheme="minorHAnsi"/>
          <w:color w:val="000000"/>
          <w:sz w:val="24"/>
          <w:szCs w:val="24"/>
        </w:rPr>
        <w:t>.</w:t>
      </w:r>
    </w:p>
    <w:p w:rsidR="00FB100F" w:rsidRPr="00062E34" w:rsidRDefault="00FB100F" w:rsidP="00D76142">
      <w:pPr>
        <w:pStyle w:val="ListParagraph"/>
        <w:numPr>
          <w:ilvl w:val="2"/>
          <w:numId w:val="10"/>
        </w:numPr>
        <w:ind w:left="2268"/>
        <w:contextualSpacing w:val="0"/>
        <w:jc w:val="both"/>
        <w:rPr>
          <w:rFonts w:cstheme="minorHAnsi"/>
          <w:sz w:val="24"/>
          <w:szCs w:val="24"/>
        </w:rPr>
      </w:pPr>
      <w:r w:rsidRPr="00062E34">
        <w:rPr>
          <w:rFonts w:cstheme="minorHAnsi"/>
          <w:bCs/>
          <w:sz w:val="24"/>
          <w:szCs w:val="24"/>
        </w:rPr>
        <w:t>Post placement support will be payable as Rs.1500/- per month</w:t>
      </w:r>
      <w:r w:rsidR="00F20CF7">
        <w:rPr>
          <w:rFonts w:cstheme="minorHAnsi"/>
          <w:bCs/>
          <w:sz w:val="24"/>
          <w:szCs w:val="24"/>
        </w:rPr>
        <w:t>.</w:t>
      </w:r>
    </w:p>
    <w:p w:rsidR="00FB100F" w:rsidRPr="00062E34" w:rsidRDefault="00FB100F" w:rsidP="00D76142">
      <w:pPr>
        <w:pStyle w:val="ListParagraph"/>
        <w:numPr>
          <w:ilvl w:val="3"/>
          <w:numId w:val="10"/>
        </w:numPr>
        <w:ind w:left="2552"/>
        <w:contextualSpacing w:val="0"/>
        <w:jc w:val="both"/>
        <w:rPr>
          <w:rFonts w:cstheme="minorHAnsi"/>
          <w:sz w:val="24"/>
          <w:szCs w:val="24"/>
        </w:rPr>
      </w:pPr>
      <w:r w:rsidRPr="00062E34">
        <w:rPr>
          <w:rFonts w:eastAsia="Times New Roman" w:cstheme="minorHAnsi"/>
          <w:color w:val="000000"/>
          <w:sz w:val="24"/>
          <w:szCs w:val="24"/>
        </w:rPr>
        <w:lastRenderedPageBreak/>
        <w:t>Male candidates - for period of 1 month (if, placement within domicile district) or 2</w:t>
      </w:r>
      <w:r w:rsidR="00AB3D00" w:rsidRPr="00062E34">
        <w:rPr>
          <w:rFonts w:eastAsia="Times New Roman" w:cstheme="minorHAnsi"/>
          <w:color w:val="000000"/>
          <w:sz w:val="24"/>
          <w:szCs w:val="24"/>
        </w:rPr>
        <w:t xml:space="preserve"> </w:t>
      </w:r>
      <w:r w:rsidRPr="00062E34">
        <w:rPr>
          <w:rFonts w:eastAsia="Times New Roman" w:cstheme="minorHAnsi"/>
          <w:color w:val="000000"/>
          <w:sz w:val="24"/>
          <w:szCs w:val="24"/>
        </w:rPr>
        <w:t>months (Placement outside domicile district)</w:t>
      </w:r>
      <w:r w:rsidR="00214249" w:rsidRPr="00062E34">
        <w:rPr>
          <w:rFonts w:eastAsia="Times New Roman" w:cstheme="minorHAnsi"/>
          <w:color w:val="000000"/>
          <w:sz w:val="24"/>
          <w:szCs w:val="24"/>
        </w:rPr>
        <w:t>.</w:t>
      </w:r>
    </w:p>
    <w:p w:rsidR="00FB100F" w:rsidRPr="00062E34" w:rsidRDefault="00FB100F" w:rsidP="00D76142">
      <w:pPr>
        <w:pStyle w:val="ListParagraph"/>
        <w:numPr>
          <w:ilvl w:val="3"/>
          <w:numId w:val="10"/>
        </w:numPr>
        <w:ind w:left="2552"/>
        <w:contextualSpacing w:val="0"/>
        <w:jc w:val="both"/>
        <w:rPr>
          <w:rFonts w:cstheme="minorHAnsi"/>
          <w:sz w:val="24"/>
          <w:szCs w:val="24"/>
        </w:rPr>
      </w:pPr>
      <w:r w:rsidRPr="00062E34">
        <w:rPr>
          <w:rFonts w:cstheme="minorHAnsi"/>
          <w:sz w:val="24"/>
          <w:szCs w:val="24"/>
        </w:rPr>
        <w:t xml:space="preserve">Female candidates - </w:t>
      </w:r>
      <w:r w:rsidRPr="00062E34">
        <w:rPr>
          <w:rFonts w:eastAsia="Times New Roman" w:cstheme="minorHAnsi"/>
          <w:color w:val="000000"/>
          <w:sz w:val="24"/>
          <w:szCs w:val="24"/>
        </w:rPr>
        <w:t>for period 2 months (placement within domicile district) or 3</w:t>
      </w:r>
      <w:r w:rsidR="00AB3D00" w:rsidRPr="00062E34">
        <w:rPr>
          <w:rFonts w:eastAsia="Times New Roman" w:cstheme="minorHAnsi"/>
          <w:color w:val="000000"/>
          <w:sz w:val="24"/>
          <w:szCs w:val="24"/>
        </w:rPr>
        <w:t xml:space="preserve"> </w:t>
      </w:r>
      <w:r w:rsidRPr="00062E34">
        <w:rPr>
          <w:rFonts w:eastAsia="Times New Roman" w:cstheme="minorHAnsi"/>
          <w:color w:val="000000"/>
          <w:sz w:val="24"/>
          <w:szCs w:val="24"/>
        </w:rPr>
        <w:t>months (Placement outside domicile district).</w:t>
      </w:r>
    </w:p>
    <w:p w:rsidR="00FB100F" w:rsidRPr="00062E34" w:rsidRDefault="00FB100F" w:rsidP="00B97008">
      <w:pPr>
        <w:pStyle w:val="ListParagraph"/>
        <w:numPr>
          <w:ilvl w:val="0"/>
          <w:numId w:val="10"/>
        </w:numPr>
        <w:contextualSpacing w:val="0"/>
        <w:jc w:val="both"/>
        <w:rPr>
          <w:rFonts w:cstheme="minorHAnsi"/>
          <w:b/>
          <w:sz w:val="24"/>
          <w:szCs w:val="24"/>
        </w:rPr>
      </w:pPr>
      <w:r w:rsidRPr="00062E34">
        <w:rPr>
          <w:rFonts w:cstheme="minorHAnsi"/>
          <w:b/>
          <w:sz w:val="24"/>
          <w:szCs w:val="24"/>
        </w:rPr>
        <w:t>Transportation Cost</w:t>
      </w:r>
      <w:r w:rsidR="00631D63" w:rsidRPr="00062E34">
        <w:rPr>
          <w:rFonts w:cstheme="minorHAnsi"/>
          <w:b/>
          <w:sz w:val="24"/>
          <w:szCs w:val="24"/>
        </w:rPr>
        <w:t xml:space="preserve"> -</w:t>
      </w:r>
    </w:p>
    <w:p w:rsidR="00FB100F" w:rsidRPr="00062E34" w:rsidRDefault="00FB100F" w:rsidP="00D76142">
      <w:pPr>
        <w:pStyle w:val="ListParagraph"/>
        <w:numPr>
          <w:ilvl w:val="2"/>
          <w:numId w:val="10"/>
        </w:numPr>
        <w:tabs>
          <w:tab w:val="left" w:pos="302"/>
        </w:tabs>
        <w:autoSpaceDE w:val="0"/>
        <w:autoSpaceDN w:val="0"/>
        <w:adjustRightInd w:val="0"/>
        <w:ind w:left="2268"/>
        <w:contextualSpacing w:val="0"/>
        <w:jc w:val="both"/>
        <w:rPr>
          <w:rFonts w:cstheme="minorHAnsi"/>
          <w:bCs/>
          <w:sz w:val="24"/>
          <w:szCs w:val="24"/>
        </w:rPr>
      </w:pPr>
      <w:r w:rsidRPr="00062E34">
        <w:rPr>
          <w:rFonts w:cstheme="minorHAnsi"/>
          <w:bCs/>
          <w:sz w:val="24"/>
          <w:szCs w:val="24"/>
        </w:rPr>
        <w:t>For candidates from Special Area (as per Common Norms whole of North East is a Special Area) undergoing training outside Special Area, to and fro transportation cost as per actuals, subject to maximum of Rs. 5000/</w:t>
      </w:r>
      <w:r w:rsidR="00B97008" w:rsidRPr="00062E34">
        <w:rPr>
          <w:rFonts w:cstheme="minorHAnsi"/>
          <w:bCs/>
          <w:sz w:val="24"/>
          <w:szCs w:val="24"/>
        </w:rPr>
        <w:t xml:space="preserve">- per </w:t>
      </w:r>
      <w:r w:rsidRPr="00062E34">
        <w:rPr>
          <w:rFonts w:cstheme="minorHAnsi"/>
          <w:bCs/>
          <w:sz w:val="24"/>
          <w:szCs w:val="24"/>
        </w:rPr>
        <w:t>trainee may be applicable</w:t>
      </w:r>
      <w:r w:rsidR="00631D63" w:rsidRPr="00062E34">
        <w:rPr>
          <w:rFonts w:cstheme="minorHAnsi"/>
          <w:bCs/>
          <w:sz w:val="24"/>
          <w:szCs w:val="24"/>
        </w:rPr>
        <w:t>.</w:t>
      </w:r>
    </w:p>
    <w:p w:rsidR="00FB100F" w:rsidRPr="00062E34" w:rsidRDefault="00FB100F" w:rsidP="00D76142">
      <w:pPr>
        <w:pStyle w:val="ListParagraph"/>
        <w:numPr>
          <w:ilvl w:val="2"/>
          <w:numId w:val="10"/>
        </w:numPr>
        <w:ind w:left="2268"/>
        <w:contextualSpacing w:val="0"/>
        <w:jc w:val="both"/>
        <w:rPr>
          <w:rFonts w:cstheme="minorHAnsi"/>
          <w:sz w:val="24"/>
          <w:szCs w:val="24"/>
        </w:rPr>
      </w:pPr>
      <w:r w:rsidRPr="00062E34">
        <w:rPr>
          <w:rFonts w:cstheme="minorHAnsi"/>
          <w:bCs/>
          <w:sz w:val="24"/>
          <w:szCs w:val="24"/>
        </w:rPr>
        <w:t>Second Party can consolidate the total transportation cost and may submit claim to First Party for reimbursement. Self-declaration certificate by each trainee shall be submitted with the consolidated voucher.</w:t>
      </w:r>
    </w:p>
    <w:p w:rsidR="00FB100F" w:rsidRPr="00062E34" w:rsidRDefault="00FB100F" w:rsidP="00B97008">
      <w:pPr>
        <w:pStyle w:val="ListParagraph"/>
        <w:numPr>
          <w:ilvl w:val="0"/>
          <w:numId w:val="10"/>
        </w:numPr>
        <w:contextualSpacing w:val="0"/>
        <w:jc w:val="both"/>
        <w:rPr>
          <w:rFonts w:cstheme="minorHAnsi"/>
          <w:b/>
          <w:sz w:val="24"/>
          <w:szCs w:val="24"/>
        </w:rPr>
      </w:pPr>
      <w:r w:rsidRPr="00062E34">
        <w:rPr>
          <w:rFonts w:cstheme="minorHAnsi"/>
          <w:b/>
          <w:sz w:val="24"/>
          <w:szCs w:val="24"/>
        </w:rPr>
        <w:t>Convenience Fee</w:t>
      </w:r>
      <w:r w:rsidR="00631D63" w:rsidRPr="00062E34">
        <w:rPr>
          <w:rFonts w:cstheme="minorHAnsi"/>
          <w:b/>
          <w:sz w:val="24"/>
          <w:szCs w:val="24"/>
        </w:rPr>
        <w:t xml:space="preserve"> -</w:t>
      </w:r>
    </w:p>
    <w:p w:rsidR="00FB100F" w:rsidRPr="00062E34" w:rsidRDefault="00FB100F" w:rsidP="00D76142">
      <w:pPr>
        <w:pStyle w:val="ListParagraph"/>
        <w:numPr>
          <w:ilvl w:val="2"/>
          <w:numId w:val="10"/>
        </w:numPr>
        <w:ind w:left="2268"/>
        <w:contextualSpacing w:val="0"/>
        <w:jc w:val="both"/>
        <w:rPr>
          <w:rFonts w:cstheme="minorHAnsi"/>
          <w:sz w:val="24"/>
          <w:szCs w:val="24"/>
        </w:rPr>
      </w:pPr>
      <w:r w:rsidRPr="00062E34">
        <w:rPr>
          <w:rFonts w:cstheme="minorHAnsi"/>
          <w:bCs/>
          <w:sz w:val="24"/>
          <w:szCs w:val="24"/>
        </w:rPr>
        <w:t>Upon successful completion of non-residential training and certification all BPL, PWD and women candidates will be reimbursed the cost incurred in travelling to and from the training centre</w:t>
      </w:r>
      <w:r w:rsidR="00631D63" w:rsidRPr="00062E34">
        <w:rPr>
          <w:rFonts w:cstheme="minorHAnsi"/>
          <w:bCs/>
          <w:sz w:val="24"/>
          <w:szCs w:val="24"/>
        </w:rPr>
        <w:t>.</w:t>
      </w:r>
    </w:p>
    <w:p w:rsidR="00FB100F" w:rsidRPr="00062E34" w:rsidRDefault="00FB100F" w:rsidP="00D76142">
      <w:pPr>
        <w:pStyle w:val="ListParagraph"/>
        <w:numPr>
          <w:ilvl w:val="2"/>
          <w:numId w:val="10"/>
        </w:numPr>
        <w:ind w:left="2268"/>
        <w:contextualSpacing w:val="0"/>
        <w:jc w:val="both"/>
        <w:rPr>
          <w:rFonts w:cstheme="minorHAnsi"/>
          <w:sz w:val="24"/>
          <w:szCs w:val="24"/>
        </w:rPr>
      </w:pPr>
      <w:r w:rsidRPr="00062E34">
        <w:rPr>
          <w:rFonts w:cstheme="minorHAnsi"/>
          <w:color w:val="000000"/>
          <w:sz w:val="24"/>
          <w:szCs w:val="24"/>
        </w:rPr>
        <w:t>Reimbursement of travelling cost/month</w:t>
      </w:r>
      <w:r w:rsidR="00214249" w:rsidRPr="00062E34">
        <w:rPr>
          <w:rFonts w:cstheme="minorHAnsi"/>
          <w:color w:val="000000"/>
          <w:sz w:val="24"/>
          <w:szCs w:val="24"/>
        </w:rPr>
        <w:t>:</w:t>
      </w:r>
    </w:p>
    <w:p w:rsidR="00FB100F" w:rsidRPr="00062E34" w:rsidRDefault="00FB100F" w:rsidP="00D76142">
      <w:pPr>
        <w:pStyle w:val="ListParagraph"/>
        <w:numPr>
          <w:ilvl w:val="3"/>
          <w:numId w:val="10"/>
        </w:numPr>
        <w:spacing w:after="0"/>
        <w:ind w:left="2694"/>
        <w:contextualSpacing w:val="0"/>
        <w:jc w:val="both"/>
        <w:rPr>
          <w:rFonts w:cstheme="minorHAnsi"/>
          <w:sz w:val="24"/>
          <w:szCs w:val="24"/>
        </w:rPr>
      </w:pPr>
      <w:r w:rsidRPr="00062E34">
        <w:rPr>
          <w:rFonts w:cstheme="minorHAnsi"/>
          <w:color w:val="000000"/>
          <w:sz w:val="24"/>
          <w:szCs w:val="24"/>
        </w:rPr>
        <w:t>Training Centre within district of domicile – Rs.1000/-</w:t>
      </w:r>
    </w:p>
    <w:p w:rsidR="00FB100F" w:rsidRPr="00062E34" w:rsidRDefault="00FB100F" w:rsidP="00D76142">
      <w:pPr>
        <w:pStyle w:val="ListParagraph"/>
        <w:numPr>
          <w:ilvl w:val="3"/>
          <w:numId w:val="10"/>
        </w:numPr>
        <w:ind w:left="2694"/>
        <w:contextualSpacing w:val="0"/>
        <w:jc w:val="both"/>
        <w:rPr>
          <w:rFonts w:cstheme="minorHAnsi"/>
          <w:sz w:val="24"/>
          <w:szCs w:val="24"/>
        </w:rPr>
      </w:pPr>
      <w:r w:rsidRPr="00062E34">
        <w:rPr>
          <w:rFonts w:cstheme="minorHAnsi"/>
          <w:color w:val="000000"/>
          <w:sz w:val="24"/>
          <w:szCs w:val="24"/>
        </w:rPr>
        <w:t>Training Centre outside the district of domicile – Rs.1500/-</w:t>
      </w:r>
    </w:p>
    <w:p w:rsidR="00FB100F" w:rsidRPr="00062E34" w:rsidRDefault="00FB100F" w:rsidP="00D76142">
      <w:pPr>
        <w:pStyle w:val="ListParagraph"/>
        <w:numPr>
          <w:ilvl w:val="2"/>
          <w:numId w:val="10"/>
        </w:numPr>
        <w:ind w:left="2268"/>
        <w:contextualSpacing w:val="0"/>
        <w:jc w:val="both"/>
        <w:rPr>
          <w:rFonts w:cstheme="minorHAnsi"/>
          <w:sz w:val="24"/>
          <w:szCs w:val="24"/>
        </w:rPr>
      </w:pPr>
      <w:r w:rsidRPr="00062E34">
        <w:rPr>
          <w:rFonts w:cstheme="minorHAnsi"/>
          <w:bCs/>
          <w:sz w:val="24"/>
          <w:szCs w:val="24"/>
        </w:rPr>
        <w:t>The</w:t>
      </w:r>
      <w:r w:rsidR="001D62F3" w:rsidRPr="00062E34">
        <w:rPr>
          <w:rFonts w:cstheme="minorHAnsi"/>
          <w:bCs/>
          <w:sz w:val="24"/>
          <w:szCs w:val="24"/>
        </w:rPr>
        <w:t xml:space="preserve"> </w:t>
      </w:r>
      <w:r w:rsidR="00DC1AF0" w:rsidRPr="00062E34">
        <w:rPr>
          <w:rFonts w:cstheme="minorHAnsi"/>
          <w:bCs/>
          <w:sz w:val="24"/>
          <w:szCs w:val="24"/>
        </w:rPr>
        <w:t>convenience</w:t>
      </w:r>
      <w:r w:rsidRPr="00062E34">
        <w:rPr>
          <w:rFonts w:cstheme="minorHAnsi"/>
          <w:bCs/>
          <w:sz w:val="24"/>
          <w:szCs w:val="24"/>
        </w:rPr>
        <w:t xml:space="preserve"> fee is not applicable for residential training programme</w:t>
      </w:r>
      <w:r w:rsidR="00631D63" w:rsidRPr="00062E34">
        <w:rPr>
          <w:rFonts w:cstheme="minorHAnsi"/>
          <w:bCs/>
          <w:sz w:val="24"/>
          <w:szCs w:val="24"/>
        </w:rPr>
        <w:t>.</w:t>
      </w:r>
    </w:p>
    <w:p w:rsidR="00FB100F" w:rsidRPr="00062E34" w:rsidRDefault="00FB100F" w:rsidP="00AB3D00">
      <w:pPr>
        <w:pStyle w:val="ListParagraph"/>
        <w:spacing w:after="0"/>
        <w:ind w:left="360"/>
        <w:contextualSpacing w:val="0"/>
        <w:jc w:val="both"/>
        <w:rPr>
          <w:rFonts w:cstheme="minorHAnsi"/>
          <w:sz w:val="24"/>
          <w:szCs w:val="24"/>
        </w:rPr>
      </w:pPr>
    </w:p>
    <w:p w:rsidR="00FB100F" w:rsidRPr="00062E34" w:rsidRDefault="00FB100F" w:rsidP="00AB3D00">
      <w:pPr>
        <w:spacing w:after="0"/>
        <w:ind w:left="720"/>
        <w:jc w:val="both"/>
        <w:rPr>
          <w:rFonts w:cstheme="minorHAnsi"/>
          <w:sz w:val="24"/>
          <w:szCs w:val="24"/>
        </w:rPr>
      </w:pPr>
      <w:r w:rsidRPr="00062E34">
        <w:rPr>
          <w:rFonts w:cstheme="minorHAnsi"/>
          <w:b/>
          <w:sz w:val="24"/>
          <w:szCs w:val="24"/>
        </w:rPr>
        <w:t>4. Termination:</w:t>
      </w:r>
      <w:r w:rsidRPr="00062E34">
        <w:rPr>
          <w:rFonts w:cstheme="minorHAnsi"/>
          <w:sz w:val="24"/>
          <w:szCs w:val="24"/>
        </w:rPr>
        <w:t xml:space="preserve">  This agreement can be terminated by either Party -</w:t>
      </w:r>
    </w:p>
    <w:p w:rsidR="00FB100F" w:rsidRPr="00062E34" w:rsidRDefault="00FB100F" w:rsidP="00AB3D00">
      <w:pPr>
        <w:spacing w:after="0"/>
        <w:jc w:val="both"/>
        <w:rPr>
          <w:rFonts w:cstheme="minorHAnsi"/>
          <w:sz w:val="24"/>
          <w:szCs w:val="24"/>
        </w:rPr>
      </w:pPr>
    </w:p>
    <w:p w:rsidR="00FB100F" w:rsidRPr="00062E34" w:rsidRDefault="00FB100F" w:rsidP="00AB3D00">
      <w:pPr>
        <w:pStyle w:val="ListParagraph"/>
        <w:numPr>
          <w:ilvl w:val="0"/>
          <w:numId w:val="12"/>
        </w:numPr>
        <w:spacing w:after="0"/>
        <w:contextualSpacing w:val="0"/>
        <w:jc w:val="both"/>
        <w:rPr>
          <w:rFonts w:cstheme="minorHAnsi"/>
          <w:sz w:val="24"/>
          <w:szCs w:val="24"/>
        </w:rPr>
      </w:pPr>
      <w:r w:rsidRPr="00062E34">
        <w:rPr>
          <w:rFonts w:cstheme="minorHAnsi"/>
          <w:b/>
          <w:sz w:val="24"/>
          <w:szCs w:val="24"/>
        </w:rPr>
        <w:t>Termination by First Party:</w:t>
      </w:r>
      <w:r w:rsidRPr="00062E34">
        <w:rPr>
          <w:rFonts w:cstheme="minorHAnsi"/>
          <w:sz w:val="24"/>
          <w:szCs w:val="24"/>
        </w:rPr>
        <w:t xml:space="preserve"> The First party may terminate this MoU upon one month’s notice in writing on occurrence of any of the events specified in the paragraphs below:</w:t>
      </w:r>
    </w:p>
    <w:p w:rsidR="00FB100F" w:rsidRPr="00062E34" w:rsidRDefault="00FB100F" w:rsidP="00D76142">
      <w:pPr>
        <w:pStyle w:val="ListParagraph"/>
        <w:numPr>
          <w:ilvl w:val="2"/>
          <w:numId w:val="12"/>
        </w:numPr>
        <w:spacing w:after="0"/>
        <w:ind w:left="2127"/>
        <w:contextualSpacing w:val="0"/>
        <w:jc w:val="both"/>
        <w:rPr>
          <w:rFonts w:cstheme="minorHAnsi"/>
          <w:sz w:val="24"/>
          <w:szCs w:val="24"/>
        </w:rPr>
      </w:pPr>
      <w:r w:rsidRPr="00062E34">
        <w:rPr>
          <w:rFonts w:cstheme="minorHAnsi"/>
          <w:sz w:val="24"/>
          <w:szCs w:val="24"/>
        </w:rPr>
        <w:t>If the Second party does not remedy a failure in the performance of its obligations under the MoU within 30 days of being notified of such a failure by the First Party or within such further period as specified by the First Party in writing</w:t>
      </w:r>
      <w:r w:rsidR="00214249" w:rsidRPr="00062E34">
        <w:rPr>
          <w:rFonts w:cstheme="minorHAnsi"/>
          <w:sz w:val="24"/>
          <w:szCs w:val="24"/>
        </w:rPr>
        <w:t>.</w:t>
      </w:r>
    </w:p>
    <w:p w:rsidR="00FB100F" w:rsidRPr="00062E34" w:rsidRDefault="00FB100F" w:rsidP="0035645A">
      <w:pPr>
        <w:pStyle w:val="ListParagraph"/>
        <w:numPr>
          <w:ilvl w:val="2"/>
          <w:numId w:val="12"/>
        </w:numPr>
        <w:ind w:left="2127"/>
        <w:contextualSpacing w:val="0"/>
        <w:jc w:val="both"/>
        <w:rPr>
          <w:rFonts w:cstheme="minorHAnsi"/>
          <w:sz w:val="24"/>
          <w:szCs w:val="24"/>
        </w:rPr>
      </w:pPr>
      <w:r w:rsidRPr="00062E34">
        <w:rPr>
          <w:rFonts w:cstheme="minorHAnsi"/>
          <w:sz w:val="24"/>
          <w:szCs w:val="24"/>
        </w:rPr>
        <w:t>If, as the result of a Force Majeure event, the Second Party is unable to perform a material portion of the services for a period of not less than 30 days</w:t>
      </w:r>
      <w:r w:rsidR="00214249" w:rsidRPr="00062E34">
        <w:rPr>
          <w:rFonts w:cstheme="minorHAnsi"/>
          <w:sz w:val="24"/>
          <w:szCs w:val="24"/>
        </w:rPr>
        <w:t>.</w:t>
      </w:r>
    </w:p>
    <w:p w:rsidR="00FB100F" w:rsidRPr="00062E34" w:rsidRDefault="00FB100F" w:rsidP="00AB3D00">
      <w:pPr>
        <w:pStyle w:val="ListParagraph"/>
        <w:numPr>
          <w:ilvl w:val="0"/>
          <w:numId w:val="12"/>
        </w:numPr>
        <w:spacing w:after="0"/>
        <w:contextualSpacing w:val="0"/>
        <w:jc w:val="both"/>
        <w:rPr>
          <w:rFonts w:cstheme="minorHAnsi"/>
          <w:sz w:val="24"/>
          <w:szCs w:val="24"/>
        </w:rPr>
      </w:pPr>
      <w:r w:rsidRPr="00062E34">
        <w:rPr>
          <w:rFonts w:cstheme="minorHAnsi"/>
          <w:b/>
          <w:sz w:val="24"/>
          <w:szCs w:val="24"/>
        </w:rPr>
        <w:lastRenderedPageBreak/>
        <w:t>Termination by Second Party:</w:t>
      </w:r>
      <w:r w:rsidRPr="00062E34">
        <w:rPr>
          <w:rFonts w:cstheme="minorHAnsi"/>
          <w:sz w:val="24"/>
          <w:szCs w:val="24"/>
        </w:rPr>
        <w:t xml:space="preserve"> The Second Party may terminate this agreement upon one month’ notice in writing on occurrence of any of the events specified in paragraphs below:</w:t>
      </w:r>
    </w:p>
    <w:p w:rsidR="00FB100F" w:rsidRPr="00062E34" w:rsidRDefault="00FB100F" w:rsidP="00D76142">
      <w:pPr>
        <w:pStyle w:val="ListParagraph"/>
        <w:numPr>
          <w:ilvl w:val="2"/>
          <w:numId w:val="12"/>
        </w:numPr>
        <w:spacing w:after="0"/>
        <w:ind w:left="2268"/>
        <w:contextualSpacing w:val="0"/>
        <w:jc w:val="both"/>
        <w:rPr>
          <w:rFonts w:cstheme="minorHAnsi"/>
          <w:sz w:val="24"/>
          <w:szCs w:val="24"/>
        </w:rPr>
      </w:pPr>
      <w:r w:rsidRPr="00062E34">
        <w:rPr>
          <w:rFonts w:cstheme="minorHAnsi"/>
          <w:sz w:val="24"/>
          <w:szCs w:val="24"/>
        </w:rPr>
        <w:t>If the First party does not remedy a failure in the performance of its obligations under the MoU, within 30 days of being notified of such a failure by the Second Party or within such further period as specified by the First Party in writing</w:t>
      </w:r>
      <w:r w:rsidR="00214249" w:rsidRPr="00062E34">
        <w:rPr>
          <w:rFonts w:cstheme="minorHAnsi"/>
          <w:sz w:val="24"/>
          <w:szCs w:val="24"/>
        </w:rPr>
        <w:t>.</w:t>
      </w:r>
    </w:p>
    <w:p w:rsidR="00FB100F" w:rsidRPr="00062E34" w:rsidRDefault="00FB100F" w:rsidP="0035645A">
      <w:pPr>
        <w:pStyle w:val="ListParagraph"/>
        <w:numPr>
          <w:ilvl w:val="2"/>
          <w:numId w:val="12"/>
        </w:numPr>
        <w:ind w:left="2268"/>
        <w:contextualSpacing w:val="0"/>
        <w:jc w:val="both"/>
        <w:rPr>
          <w:rFonts w:cstheme="minorHAnsi"/>
          <w:sz w:val="24"/>
          <w:szCs w:val="24"/>
        </w:rPr>
      </w:pPr>
      <w:r w:rsidRPr="00062E34">
        <w:rPr>
          <w:rFonts w:cstheme="minorHAnsi"/>
          <w:sz w:val="24"/>
          <w:szCs w:val="24"/>
        </w:rPr>
        <w:t>If, as the result of a Force Majeure event, the First Party is unable to perform a material portion of the services for a period of not less than 30 days</w:t>
      </w:r>
      <w:r w:rsidR="00214249" w:rsidRPr="00062E34">
        <w:rPr>
          <w:rFonts w:cstheme="minorHAnsi"/>
          <w:sz w:val="24"/>
          <w:szCs w:val="24"/>
        </w:rPr>
        <w:t>.</w:t>
      </w:r>
    </w:p>
    <w:p w:rsidR="00FB100F" w:rsidRPr="00062E34" w:rsidRDefault="00FB100F" w:rsidP="0035645A">
      <w:pPr>
        <w:pStyle w:val="ListParagraph"/>
        <w:numPr>
          <w:ilvl w:val="0"/>
          <w:numId w:val="12"/>
        </w:numPr>
        <w:contextualSpacing w:val="0"/>
        <w:jc w:val="both"/>
        <w:rPr>
          <w:rFonts w:cstheme="minorHAnsi"/>
          <w:sz w:val="24"/>
          <w:szCs w:val="24"/>
        </w:rPr>
      </w:pPr>
      <w:r w:rsidRPr="00062E34">
        <w:rPr>
          <w:rFonts w:cstheme="minorHAnsi"/>
          <w:sz w:val="24"/>
          <w:szCs w:val="24"/>
        </w:rPr>
        <w:t>In the event of termination by either Party, the Second Party shall be allowed to continue the ongoing batches of the Training Program till completion of the training program of the said batches</w:t>
      </w:r>
      <w:r w:rsidR="00214249" w:rsidRPr="00062E34">
        <w:rPr>
          <w:rFonts w:cstheme="minorHAnsi"/>
          <w:sz w:val="24"/>
          <w:szCs w:val="24"/>
        </w:rPr>
        <w:t>.</w:t>
      </w:r>
      <w:r w:rsidRPr="00062E34">
        <w:rPr>
          <w:rFonts w:cstheme="minorHAnsi"/>
          <w:sz w:val="24"/>
          <w:szCs w:val="24"/>
        </w:rPr>
        <w:t xml:space="preserve"> </w:t>
      </w:r>
    </w:p>
    <w:p w:rsidR="00FB100F" w:rsidRPr="00062E34" w:rsidRDefault="00FB100F" w:rsidP="0035645A">
      <w:pPr>
        <w:pStyle w:val="ListParagraph"/>
        <w:numPr>
          <w:ilvl w:val="0"/>
          <w:numId w:val="12"/>
        </w:numPr>
        <w:contextualSpacing w:val="0"/>
        <w:jc w:val="both"/>
        <w:rPr>
          <w:rFonts w:cstheme="minorHAnsi"/>
          <w:sz w:val="24"/>
          <w:szCs w:val="24"/>
        </w:rPr>
      </w:pPr>
      <w:r w:rsidRPr="00062E34">
        <w:rPr>
          <w:rFonts w:cstheme="minorHAnsi"/>
          <w:sz w:val="24"/>
          <w:szCs w:val="24"/>
        </w:rPr>
        <w:t>The termination of this Agreement shall not prejudice or affect in anyway, the rights and benefits accrued or liabilities and duties imposed on the Parties of this MoU</w:t>
      </w:r>
      <w:r w:rsidR="00214249" w:rsidRPr="00062E34">
        <w:rPr>
          <w:rFonts w:cstheme="minorHAnsi"/>
          <w:sz w:val="24"/>
          <w:szCs w:val="24"/>
        </w:rPr>
        <w:t>.</w:t>
      </w:r>
    </w:p>
    <w:p w:rsidR="00FB100F" w:rsidRPr="00062E34" w:rsidRDefault="00FB100F" w:rsidP="00AB3D00">
      <w:pPr>
        <w:pStyle w:val="ListParagraph"/>
        <w:numPr>
          <w:ilvl w:val="0"/>
          <w:numId w:val="12"/>
        </w:numPr>
        <w:spacing w:after="0"/>
        <w:contextualSpacing w:val="0"/>
        <w:jc w:val="both"/>
        <w:rPr>
          <w:rFonts w:cstheme="minorHAnsi"/>
          <w:b/>
          <w:sz w:val="24"/>
          <w:szCs w:val="24"/>
        </w:rPr>
      </w:pPr>
      <w:r w:rsidRPr="00062E34">
        <w:rPr>
          <w:rFonts w:cstheme="minorHAnsi"/>
          <w:b/>
          <w:sz w:val="24"/>
          <w:szCs w:val="24"/>
        </w:rPr>
        <w:t>Consequences of Termination by either party:</w:t>
      </w:r>
    </w:p>
    <w:p w:rsidR="00FB100F" w:rsidRPr="00062E34" w:rsidRDefault="00FB100F" w:rsidP="00D76142">
      <w:pPr>
        <w:pStyle w:val="ListParagraph"/>
        <w:numPr>
          <w:ilvl w:val="2"/>
          <w:numId w:val="12"/>
        </w:numPr>
        <w:spacing w:after="0"/>
        <w:ind w:left="2127"/>
        <w:contextualSpacing w:val="0"/>
        <w:jc w:val="both"/>
        <w:rPr>
          <w:rFonts w:cstheme="minorHAnsi"/>
          <w:sz w:val="24"/>
          <w:szCs w:val="24"/>
        </w:rPr>
      </w:pPr>
      <w:r w:rsidRPr="00062E34">
        <w:rPr>
          <w:rFonts w:cstheme="minorHAnsi"/>
          <w:sz w:val="24"/>
          <w:szCs w:val="24"/>
        </w:rPr>
        <w:t xml:space="preserve">The Second Party shall not make any admissions of trainees after receiving /sending the notice of Termination. However, the Trainees enrolled till </w:t>
      </w:r>
      <w:r w:rsidR="00C02CD7">
        <w:rPr>
          <w:rFonts w:cstheme="minorHAnsi"/>
          <w:sz w:val="24"/>
          <w:szCs w:val="24"/>
        </w:rPr>
        <w:t xml:space="preserve">such </w:t>
      </w:r>
      <w:r w:rsidRPr="00062E34">
        <w:rPr>
          <w:rFonts w:cstheme="minorHAnsi"/>
          <w:sz w:val="24"/>
          <w:szCs w:val="24"/>
        </w:rPr>
        <w:t>date shall be provided Training and Certification</w:t>
      </w:r>
      <w:r w:rsidR="00C02CD7">
        <w:rPr>
          <w:rFonts w:cstheme="minorHAnsi"/>
          <w:sz w:val="24"/>
          <w:szCs w:val="24"/>
        </w:rPr>
        <w:t>.</w:t>
      </w:r>
    </w:p>
    <w:p w:rsidR="00FB100F" w:rsidRPr="00062E34" w:rsidRDefault="00FB100F" w:rsidP="00D76142">
      <w:pPr>
        <w:pStyle w:val="ListParagraph"/>
        <w:numPr>
          <w:ilvl w:val="2"/>
          <w:numId w:val="12"/>
        </w:numPr>
        <w:spacing w:after="0"/>
        <w:ind w:left="2127"/>
        <w:contextualSpacing w:val="0"/>
        <w:jc w:val="both"/>
        <w:rPr>
          <w:rFonts w:cstheme="minorHAnsi"/>
          <w:sz w:val="24"/>
          <w:szCs w:val="24"/>
        </w:rPr>
      </w:pPr>
      <w:r w:rsidRPr="00062E34">
        <w:rPr>
          <w:rFonts w:cstheme="minorHAnsi"/>
          <w:sz w:val="24"/>
          <w:szCs w:val="24"/>
        </w:rPr>
        <w:t>The accounts shall be reconciled 30 days before the effective date of termination and shall be shared among the Parties on the effective date of termination</w:t>
      </w:r>
      <w:r w:rsidR="00214249" w:rsidRPr="00062E34">
        <w:rPr>
          <w:rFonts w:cstheme="minorHAnsi"/>
          <w:sz w:val="24"/>
          <w:szCs w:val="24"/>
        </w:rPr>
        <w:t>.</w:t>
      </w:r>
    </w:p>
    <w:p w:rsidR="00FB100F" w:rsidRPr="00062E34" w:rsidRDefault="00FB100F" w:rsidP="00D76142">
      <w:pPr>
        <w:pStyle w:val="ListParagraph"/>
        <w:numPr>
          <w:ilvl w:val="2"/>
          <w:numId w:val="12"/>
        </w:numPr>
        <w:spacing w:after="0"/>
        <w:ind w:left="2127"/>
        <w:contextualSpacing w:val="0"/>
        <w:jc w:val="both"/>
        <w:rPr>
          <w:rFonts w:cstheme="minorHAnsi"/>
          <w:sz w:val="24"/>
          <w:szCs w:val="24"/>
        </w:rPr>
      </w:pPr>
      <w:r w:rsidRPr="00062E34">
        <w:rPr>
          <w:rFonts w:cstheme="minorHAnsi"/>
          <w:sz w:val="24"/>
          <w:szCs w:val="24"/>
        </w:rPr>
        <w:t>Either Party shall have a claim over their dues if any</w:t>
      </w:r>
      <w:r w:rsidR="00214249" w:rsidRPr="00062E34">
        <w:rPr>
          <w:rFonts w:cstheme="minorHAnsi"/>
          <w:sz w:val="24"/>
          <w:szCs w:val="24"/>
        </w:rPr>
        <w:t>.</w:t>
      </w:r>
    </w:p>
    <w:p w:rsidR="00FB100F" w:rsidRPr="00062E34" w:rsidRDefault="00FB100F" w:rsidP="00AB3D00">
      <w:pPr>
        <w:pStyle w:val="ListParagraph"/>
        <w:spacing w:after="0"/>
        <w:ind w:left="2700"/>
        <w:contextualSpacing w:val="0"/>
        <w:jc w:val="both"/>
        <w:rPr>
          <w:rFonts w:cstheme="minorHAnsi"/>
          <w:sz w:val="24"/>
          <w:szCs w:val="24"/>
        </w:rPr>
      </w:pPr>
    </w:p>
    <w:p w:rsidR="00FB100F" w:rsidRPr="00062E34" w:rsidRDefault="00FB100F" w:rsidP="0035645A">
      <w:pPr>
        <w:tabs>
          <w:tab w:val="left" w:pos="993"/>
        </w:tabs>
        <w:ind w:left="993" w:hanging="284"/>
        <w:jc w:val="both"/>
        <w:rPr>
          <w:rFonts w:cstheme="minorHAnsi"/>
          <w:sz w:val="24"/>
          <w:szCs w:val="24"/>
        </w:rPr>
      </w:pPr>
      <w:r w:rsidRPr="00062E34">
        <w:rPr>
          <w:rFonts w:cstheme="minorHAnsi"/>
          <w:sz w:val="24"/>
          <w:szCs w:val="24"/>
        </w:rPr>
        <w:t>5.</w:t>
      </w:r>
      <w:r w:rsidR="0035645A" w:rsidRPr="00062E34">
        <w:rPr>
          <w:rFonts w:cstheme="minorHAnsi"/>
          <w:sz w:val="24"/>
          <w:szCs w:val="24"/>
        </w:rPr>
        <w:tab/>
      </w:r>
      <w:r w:rsidRPr="00062E34">
        <w:rPr>
          <w:rFonts w:cstheme="minorHAnsi"/>
          <w:sz w:val="24"/>
          <w:szCs w:val="24"/>
        </w:rPr>
        <w:t>This MOU constitutes the entire understanding between the Parties with respect to the subject matter hereof and supersedes prior negotiations, representatives or agreements, either written or oral</w:t>
      </w:r>
      <w:r w:rsidR="00214249" w:rsidRPr="00062E34">
        <w:rPr>
          <w:rFonts w:cstheme="minorHAnsi"/>
          <w:sz w:val="24"/>
          <w:szCs w:val="24"/>
        </w:rPr>
        <w:t>.</w:t>
      </w:r>
    </w:p>
    <w:p w:rsidR="00FB100F" w:rsidRPr="00062E34" w:rsidRDefault="00FB100F" w:rsidP="0035645A">
      <w:pPr>
        <w:tabs>
          <w:tab w:val="left" w:pos="993"/>
        </w:tabs>
        <w:ind w:left="993" w:hanging="284"/>
        <w:jc w:val="both"/>
        <w:rPr>
          <w:rFonts w:cstheme="minorHAnsi"/>
          <w:sz w:val="24"/>
          <w:szCs w:val="24"/>
        </w:rPr>
      </w:pPr>
      <w:r w:rsidRPr="00062E34">
        <w:rPr>
          <w:rFonts w:cstheme="minorHAnsi"/>
          <w:sz w:val="24"/>
          <w:szCs w:val="24"/>
        </w:rPr>
        <w:t>6.</w:t>
      </w:r>
      <w:r w:rsidR="0035645A" w:rsidRPr="00062E34">
        <w:rPr>
          <w:rFonts w:cstheme="minorHAnsi"/>
          <w:sz w:val="24"/>
          <w:szCs w:val="24"/>
        </w:rPr>
        <w:tab/>
      </w:r>
      <w:r w:rsidRPr="00062E34">
        <w:rPr>
          <w:rFonts w:cstheme="minorHAnsi"/>
          <w:sz w:val="24"/>
          <w:szCs w:val="24"/>
        </w:rPr>
        <w:t>Any issues not covered by this MoU shall be resolved only by mutual discussion between the Parties.</w:t>
      </w:r>
    </w:p>
    <w:p w:rsidR="00FB100F" w:rsidRPr="00062E34" w:rsidRDefault="00FB100F" w:rsidP="0035645A">
      <w:pPr>
        <w:tabs>
          <w:tab w:val="left" w:pos="993"/>
        </w:tabs>
        <w:ind w:left="993" w:hanging="284"/>
        <w:jc w:val="both"/>
        <w:rPr>
          <w:rFonts w:cstheme="minorHAnsi"/>
          <w:sz w:val="24"/>
          <w:szCs w:val="24"/>
        </w:rPr>
      </w:pPr>
      <w:r w:rsidRPr="00062E34">
        <w:rPr>
          <w:rFonts w:cstheme="minorHAnsi"/>
          <w:sz w:val="24"/>
          <w:szCs w:val="24"/>
        </w:rPr>
        <w:t>7. No change or modification of this MOU shall be valid unless the same shall be in writing and signed by both the Parties</w:t>
      </w:r>
      <w:r w:rsidR="00214249" w:rsidRPr="00062E34">
        <w:rPr>
          <w:rFonts w:cstheme="minorHAnsi"/>
          <w:sz w:val="24"/>
          <w:szCs w:val="24"/>
        </w:rPr>
        <w:t>.</w:t>
      </w:r>
    </w:p>
    <w:p w:rsidR="00FB100F" w:rsidRPr="00062E34" w:rsidRDefault="00FB100F" w:rsidP="0035645A">
      <w:pPr>
        <w:tabs>
          <w:tab w:val="left" w:pos="993"/>
        </w:tabs>
        <w:ind w:left="993" w:hanging="284"/>
        <w:jc w:val="both"/>
        <w:rPr>
          <w:rFonts w:cstheme="minorHAnsi"/>
          <w:sz w:val="24"/>
          <w:szCs w:val="24"/>
        </w:rPr>
      </w:pPr>
      <w:r w:rsidRPr="00062E34">
        <w:rPr>
          <w:rFonts w:cstheme="minorHAnsi"/>
          <w:sz w:val="24"/>
          <w:szCs w:val="24"/>
        </w:rPr>
        <w:t xml:space="preserve">8. This MOU is on a Principal to Principal basis. This MOU also does not create any employee-employer relationship between the Parties. Both Parties confirm that their agents and representatives shall be treated as independent entities and nothing contained herein shall be deemed to create a merger of their assets or their fiscal or other liabilities or undertakings or create any employment or relationship </w:t>
      </w:r>
      <w:r w:rsidRPr="00062E34">
        <w:rPr>
          <w:rFonts w:cstheme="minorHAnsi"/>
          <w:sz w:val="24"/>
          <w:szCs w:val="24"/>
        </w:rPr>
        <w:lastRenderedPageBreak/>
        <w:t>of principal and agent between the Parties and/or its representatives, employees and agents</w:t>
      </w:r>
      <w:r w:rsidR="00214249" w:rsidRPr="00062E34">
        <w:rPr>
          <w:rFonts w:cstheme="minorHAnsi"/>
          <w:sz w:val="24"/>
          <w:szCs w:val="24"/>
        </w:rPr>
        <w:t>.</w:t>
      </w:r>
    </w:p>
    <w:p w:rsidR="00FB100F" w:rsidRPr="00062E34" w:rsidRDefault="00FB100F" w:rsidP="0035645A">
      <w:pPr>
        <w:tabs>
          <w:tab w:val="left" w:pos="993"/>
        </w:tabs>
        <w:ind w:left="993" w:hanging="284"/>
        <w:jc w:val="both"/>
        <w:rPr>
          <w:rFonts w:cstheme="minorHAnsi"/>
          <w:sz w:val="24"/>
          <w:szCs w:val="24"/>
        </w:rPr>
      </w:pPr>
      <w:r w:rsidRPr="00062E34">
        <w:rPr>
          <w:rFonts w:cstheme="minorHAnsi"/>
          <w:sz w:val="24"/>
          <w:szCs w:val="24"/>
        </w:rPr>
        <w:t>9. Nothing in this MOU is intended or shall be construed to authorize either Party to create or assume any liability or indebtedness of any kind in the name of, or on behalf of the other Party or to act for or be responsible for the performance of the other Party in any manner except and to the extent expressly provided in this MOU. Notwithstanding anything contrary contained herein, the Parties shall not be obliged to incur any liability in case any of the Parties shall, without prior specific approval/consent of the other Party in writing, assume or create any obligations on the Party’s behalf or incur any liability on behalf of the Party or in any way pledge or purport to pledge the Party’s credit or accept any contract binding upon the Party</w:t>
      </w:r>
      <w:r w:rsidR="00214249" w:rsidRPr="00062E34">
        <w:rPr>
          <w:rFonts w:cstheme="minorHAnsi"/>
          <w:sz w:val="24"/>
          <w:szCs w:val="24"/>
        </w:rPr>
        <w:t>.</w:t>
      </w:r>
    </w:p>
    <w:p w:rsidR="00FB100F" w:rsidRPr="00062E34" w:rsidRDefault="00FB100F" w:rsidP="0035645A">
      <w:pPr>
        <w:spacing w:after="0"/>
        <w:ind w:left="993" w:hanging="426"/>
        <w:jc w:val="both"/>
        <w:rPr>
          <w:rFonts w:cstheme="minorHAnsi"/>
          <w:sz w:val="24"/>
          <w:szCs w:val="24"/>
        </w:rPr>
      </w:pPr>
      <w:r w:rsidRPr="00062E34">
        <w:rPr>
          <w:rFonts w:cstheme="minorHAnsi"/>
          <w:sz w:val="24"/>
          <w:szCs w:val="24"/>
        </w:rPr>
        <w:t>10. The Second Party will have the discretion and right to frame admission procedure, rules and regulations for the administration and running of the training centre</w:t>
      </w:r>
      <w:r w:rsidR="00C02CD7">
        <w:rPr>
          <w:rFonts w:cstheme="minorHAnsi"/>
          <w:sz w:val="24"/>
          <w:szCs w:val="24"/>
        </w:rPr>
        <w:t xml:space="preserve"> subject to approval by the Fir</w:t>
      </w:r>
      <w:bookmarkStart w:id="0" w:name="_GoBack"/>
      <w:bookmarkEnd w:id="0"/>
      <w:r w:rsidR="00C02CD7">
        <w:rPr>
          <w:rFonts w:cstheme="minorHAnsi"/>
          <w:sz w:val="24"/>
          <w:szCs w:val="24"/>
        </w:rPr>
        <w:t>st Party</w:t>
      </w:r>
      <w:r w:rsidRPr="00062E34">
        <w:rPr>
          <w:rFonts w:cstheme="minorHAnsi"/>
          <w:sz w:val="24"/>
          <w:szCs w:val="24"/>
        </w:rPr>
        <w:t>, which includes:</w:t>
      </w:r>
    </w:p>
    <w:p w:rsidR="00FB100F" w:rsidRPr="00062E34" w:rsidRDefault="00FB100F" w:rsidP="00AB3D00">
      <w:pPr>
        <w:pStyle w:val="ListParagraph"/>
        <w:numPr>
          <w:ilvl w:val="0"/>
          <w:numId w:val="13"/>
        </w:numPr>
        <w:spacing w:after="0"/>
        <w:contextualSpacing w:val="0"/>
        <w:jc w:val="both"/>
        <w:rPr>
          <w:rFonts w:cstheme="minorHAnsi"/>
          <w:sz w:val="24"/>
          <w:szCs w:val="24"/>
        </w:rPr>
      </w:pPr>
      <w:r w:rsidRPr="00062E34">
        <w:rPr>
          <w:rFonts w:cstheme="minorHAnsi"/>
          <w:sz w:val="24"/>
          <w:szCs w:val="24"/>
        </w:rPr>
        <w:t>Selecting, appointment, fixing of remuneration and termination of teaching and non-teaching staffs.</w:t>
      </w:r>
    </w:p>
    <w:p w:rsidR="00FB100F" w:rsidRPr="00062E34" w:rsidRDefault="00FB100F" w:rsidP="00AB3D00">
      <w:pPr>
        <w:pStyle w:val="ListParagraph"/>
        <w:numPr>
          <w:ilvl w:val="0"/>
          <w:numId w:val="13"/>
        </w:numPr>
        <w:spacing w:after="0"/>
        <w:contextualSpacing w:val="0"/>
        <w:jc w:val="both"/>
        <w:rPr>
          <w:rFonts w:cstheme="minorHAnsi"/>
          <w:sz w:val="24"/>
          <w:szCs w:val="24"/>
        </w:rPr>
      </w:pPr>
      <w:r w:rsidRPr="00062E34">
        <w:rPr>
          <w:rFonts w:cstheme="minorHAnsi"/>
          <w:sz w:val="24"/>
          <w:szCs w:val="24"/>
        </w:rPr>
        <w:t>Final Selection and admission of the students.</w:t>
      </w:r>
    </w:p>
    <w:p w:rsidR="00FB100F" w:rsidRPr="00062E34" w:rsidRDefault="00FB100F" w:rsidP="00AB3D00">
      <w:pPr>
        <w:pStyle w:val="ListParagraph"/>
        <w:numPr>
          <w:ilvl w:val="0"/>
          <w:numId w:val="13"/>
        </w:numPr>
        <w:spacing w:after="0"/>
        <w:contextualSpacing w:val="0"/>
        <w:jc w:val="both"/>
        <w:rPr>
          <w:rFonts w:cstheme="minorHAnsi"/>
          <w:sz w:val="24"/>
          <w:szCs w:val="24"/>
        </w:rPr>
      </w:pPr>
      <w:r w:rsidRPr="00062E34">
        <w:rPr>
          <w:rFonts w:cstheme="minorHAnsi"/>
          <w:sz w:val="24"/>
          <w:szCs w:val="24"/>
        </w:rPr>
        <w:t>Operation and management of the Skill Development Training centre.</w:t>
      </w:r>
    </w:p>
    <w:p w:rsidR="00FB100F" w:rsidRPr="00062E34" w:rsidRDefault="00FB100F" w:rsidP="00AB3D00">
      <w:pPr>
        <w:pStyle w:val="ListParagraph"/>
        <w:spacing w:after="0"/>
        <w:ind w:left="1800"/>
        <w:contextualSpacing w:val="0"/>
        <w:jc w:val="both"/>
        <w:rPr>
          <w:rFonts w:cstheme="minorHAnsi"/>
          <w:sz w:val="24"/>
          <w:szCs w:val="24"/>
        </w:rPr>
      </w:pPr>
    </w:p>
    <w:p w:rsidR="00FB100F" w:rsidRPr="00062E34" w:rsidRDefault="00FB100F" w:rsidP="0035645A">
      <w:pPr>
        <w:ind w:left="993" w:hanging="426"/>
        <w:jc w:val="both"/>
        <w:rPr>
          <w:rFonts w:cstheme="minorHAnsi"/>
          <w:sz w:val="24"/>
          <w:szCs w:val="24"/>
        </w:rPr>
      </w:pPr>
      <w:r w:rsidRPr="00062E34">
        <w:rPr>
          <w:rFonts w:cstheme="minorHAnsi"/>
          <w:sz w:val="24"/>
          <w:szCs w:val="24"/>
        </w:rPr>
        <w:t xml:space="preserve">11. All disputes arising out of or in connection with this Agreement shall be finally settled by arbitration to be conducted by </w:t>
      </w:r>
      <w:r w:rsidR="00E50C8D" w:rsidRPr="00062E34">
        <w:rPr>
          <w:rFonts w:cstheme="minorHAnsi"/>
          <w:sz w:val="24"/>
          <w:szCs w:val="24"/>
        </w:rPr>
        <w:t xml:space="preserve">the </w:t>
      </w:r>
      <w:r w:rsidRPr="00062E34">
        <w:rPr>
          <w:rFonts w:cstheme="minorHAnsi"/>
          <w:b/>
          <w:sz w:val="24"/>
          <w:szCs w:val="24"/>
        </w:rPr>
        <w:t>Commissioner &amp; Secretary, Department of Labour &amp; Employment, Skill Development &amp; Entrepreneurship, Govt. of Mizoram</w:t>
      </w:r>
      <w:r w:rsidR="00E50C8D" w:rsidRPr="00062E34">
        <w:rPr>
          <w:rFonts w:cstheme="minorHAnsi"/>
          <w:b/>
          <w:sz w:val="24"/>
          <w:szCs w:val="24"/>
        </w:rPr>
        <w:t xml:space="preserve"> </w:t>
      </w:r>
      <w:r w:rsidR="00E50C8D" w:rsidRPr="00062E34">
        <w:rPr>
          <w:rFonts w:cstheme="minorHAnsi"/>
          <w:sz w:val="24"/>
          <w:szCs w:val="24"/>
        </w:rPr>
        <w:t>or any other Officer assigned by him not below the rank of Secretary</w:t>
      </w:r>
      <w:r w:rsidRPr="00062E34">
        <w:rPr>
          <w:rFonts w:cstheme="minorHAnsi"/>
          <w:sz w:val="24"/>
          <w:szCs w:val="24"/>
        </w:rPr>
        <w:t>. The place of the arbitration shall be Aizawl. The settlement prescribed out of this arbitration shall be binding on all the parties concerned. However, if necessary, any party may apply for settlement by way of litigation.</w:t>
      </w:r>
    </w:p>
    <w:p w:rsidR="00FB100F" w:rsidRPr="00062E34" w:rsidRDefault="00FB100F" w:rsidP="0035645A">
      <w:pPr>
        <w:ind w:left="993" w:hanging="426"/>
        <w:jc w:val="both"/>
        <w:rPr>
          <w:rFonts w:cstheme="minorHAnsi"/>
          <w:sz w:val="24"/>
          <w:szCs w:val="24"/>
        </w:rPr>
      </w:pPr>
      <w:r w:rsidRPr="00062E34">
        <w:rPr>
          <w:rFonts w:cstheme="minorHAnsi"/>
          <w:sz w:val="24"/>
          <w:szCs w:val="24"/>
        </w:rPr>
        <w:t>12. Any communication pertaining to this MOU shall be sent at the following addresses of the Parties:</w:t>
      </w:r>
    </w:p>
    <w:p w:rsidR="00DC1AF0" w:rsidRPr="00062E34" w:rsidRDefault="00DC1AF0" w:rsidP="00DC1AF0">
      <w:pPr>
        <w:pStyle w:val="ListParagraph"/>
        <w:numPr>
          <w:ilvl w:val="0"/>
          <w:numId w:val="14"/>
        </w:numPr>
        <w:spacing w:after="0"/>
        <w:ind w:left="1418"/>
        <w:contextualSpacing w:val="0"/>
        <w:jc w:val="both"/>
        <w:rPr>
          <w:rFonts w:cstheme="minorHAnsi"/>
          <w:b/>
          <w:sz w:val="24"/>
          <w:szCs w:val="24"/>
        </w:rPr>
      </w:pPr>
      <w:r w:rsidRPr="00062E34">
        <w:rPr>
          <w:rFonts w:cstheme="minorHAnsi"/>
          <w:b/>
          <w:sz w:val="24"/>
          <w:szCs w:val="24"/>
        </w:rPr>
        <w:t>Directorate of Employment, Skill Development &amp; Entrepreneurship</w:t>
      </w:r>
    </w:p>
    <w:p w:rsidR="00DC1AF0" w:rsidRPr="00062E34" w:rsidRDefault="00B36872" w:rsidP="00DC1AF0">
      <w:pPr>
        <w:pStyle w:val="ListParagraph"/>
        <w:spacing w:after="0"/>
        <w:ind w:left="1418"/>
        <w:contextualSpacing w:val="0"/>
        <w:jc w:val="both"/>
        <w:rPr>
          <w:rFonts w:cstheme="minorHAnsi"/>
          <w:b/>
          <w:sz w:val="24"/>
          <w:szCs w:val="24"/>
        </w:rPr>
      </w:pPr>
      <w:proofErr w:type="gramStart"/>
      <w:r w:rsidRPr="00062E34">
        <w:rPr>
          <w:rFonts w:cstheme="minorHAnsi"/>
          <w:b/>
          <w:sz w:val="24"/>
          <w:szCs w:val="24"/>
        </w:rPr>
        <w:t xml:space="preserve">T-216, Silver building, </w:t>
      </w:r>
      <w:r w:rsidR="00DC1AF0" w:rsidRPr="00062E34">
        <w:rPr>
          <w:rFonts w:cstheme="minorHAnsi"/>
          <w:b/>
          <w:sz w:val="24"/>
          <w:szCs w:val="24"/>
        </w:rPr>
        <w:t>Tuikhuahtlang, Aizawl – 796001.</w:t>
      </w:r>
      <w:proofErr w:type="gramEnd"/>
    </w:p>
    <w:p w:rsidR="00FB100F" w:rsidRPr="00062E34" w:rsidRDefault="00DC1AF0" w:rsidP="00DC1AF0">
      <w:pPr>
        <w:pStyle w:val="ListParagraph"/>
        <w:ind w:left="1418"/>
        <w:contextualSpacing w:val="0"/>
        <w:jc w:val="both"/>
        <w:rPr>
          <w:rFonts w:cstheme="minorHAnsi"/>
          <w:b/>
          <w:sz w:val="24"/>
          <w:szCs w:val="24"/>
        </w:rPr>
      </w:pPr>
      <w:r w:rsidRPr="00062E34">
        <w:rPr>
          <w:rFonts w:cstheme="minorHAnsi"/>
          <w:b/>
          <w:sz w:val="24"/>
          <w:szCs w:val="24"/>
        </w:rPr>
        <w:t xml:space="preserve">Email: </w:t>
      </w:r>
      <w:hyperlink r:id="rId7" w:history="1">
        <w:r w:rsidR="00B36872" w:rsidRPr="00062E34">
          <w:rPr>
            <w:rStyle w:val="Hyperlink"/>
            <w:rFonts w:cstheme="minorHAnsi"/>
            <w:sz w:val="24"/>
            <w:szCs w:val="24"/>
          </w:rPr>
          <w:t>skillmizoram@gmail.com</w:t>
        </w:r>
      </w:hyperlink>
    </w:p>
    <w:p w:rsidR="00DC1AF0" w:rsidRPr="00062E34" w:rsidRDefault="00DC1AF0" w:rsidP="00DC1AF0">
      <w:pPr>
        <w:pStyle w:val="ListParagraph"/>
        <w:numPr>
          <w:ilvl w:val="0"/>
          <w:numId w:val="14"/>
        </w:numPr>
        <w:ind w:left="1440"/>
        <w:contextualSpacing w:val="0"/>
        <w:jc w:val="both"/>
        <w:rPr>
          <w:rFonts w:cstheme="minorHAnsi"/>
          <w:sz w:val="24"/>
          <w:szCs w:val="24"/>
        </w:rPr>
      </w:pPr>
      <w:r w:rsidRPr="00062E34">
        <w:rPr>
          <w:rFonts w:cstheme="minorHAnsi"/>
          <w:sz w:val="24"/>
          <w:szCs w:val="24"/>
        </w:rPr>
        <w:t>&lt;Full Address &amp; Email of TP&gt;</w:t>
      </w:r>
    </w:p>
    <w:p w:rsidR="00DC1AF0" w:rsidRPr="00062E34" w:rsidRDefault="00DC1AF0" w:rsidP="00E50C8D">
      <w:pPr>
        <w:pStyle w:val="ListParagraph"/>
        <w:ind w:left="1440"/>
        <w:contextualSpacing w:val="0"/>
        <w:jc w:val="both"/>
        <w:rPr>
          <w:rFonts w:cstheme="minorHAnsi"/>
          <w:b/>
          <w:sz w:val="24"/>
          <w:szCs w:val="24"/>
        </w:rPr>
      </w:pPr>
    </w:p>
    <w:p w:rsidR="00FB100F" w:rsidRPr="00062E34" w:rsidRDefault="00FB100F" w:rsidP="00E50C8D">
      <w:pPr>
        <w:ind w:left="993" w:hanging="426"/>
        <w:jc w:val="both"/>
        <w:rPr>
          <w:rFonts w:cstheme="minorHAnsi"/>
          <w:sz w:val="24"/>
          <w:szCs w:val="24"/>
        </w:rPr>
      </w:pPr>
      <w:r w:rsidRPr="00062E34">
        <w:rPr>
          <w:rFonts w:cstheme="minorHAnsi"/>
          <w:sz w:val="24"/>
          <w:szCs w:val="24"/>
        </w:rPr>
        <w:t>13. This MOU is being executed in duplicate, each of shall be deemed to be original. Each Party shall retain a copy hereof</w:t>
      </w:r>
      <w:r w:rsidR="00D76142" w:rsidRPr="00062E34">
        <w:rPr>
          <w:rFonts w:cstheme="minorHAnsi"/>
          <w:sz w:val="24"/>
          <w:szCs w:val="24"/>
        </w:rPr>
        <w:t>.</w:t>
      </w:r>
    </w:p>
    <w:p w:rsidR="00FB100F" w:rsidRPr="00062E34" w:rsidRDefault="00FB100F" w:rsidP="00AB3D00">
      <w:pPr>
        <w:jc w:val="both"/>
        <w:rPr>
          <w:rFonts w:cstheme="minorHAnsi"/>
          <w:sz w:val="24"/>
          <w:szCs w:val="24"/>
        </w:rPr>
      </w:pPr>
      <w:r w:rsidRPr="00062E34">
        <w:rPr>
          <w:rFonts w:cstheme="minorHAnsi"/>
          <w:sz w:val="24"/>
          <w:szCs w:val="24"/>
        </w:rPr>
        <w:lastRenderedPageBreak/>
        <w:t>IN WITNESS WHEREOF, the Parties hereto have caused this MOU to be executed by and through their duly authorized representatives as of the date written herein. The Parties hereto have caused their representative duly authorized for that purpose to sign and execute this MOU and affix hereto their seals on the dates and in the year hereinabove written.</w:t>
      </w:r>
    </w:p>
    <w:p w:rsidR="00FB100F" w:rsidRPr="00062E34" w:rsidRDefault="00FB100F" w:rsidP="00AB3D00">
      <w:pPr>
        <w:jc w:val="center"/>
        <w:rPr>
          <w:rFonts w:cstheme="minorHAnsi"/>
          <w:b/>
          <w:sz w:val="24"/>
          <w:szCs w:val="24"/>
        </w:rPr>
      </w:pPr>
      <w:r w:rsidRPr="00062E34">
        <w:rPr>
          <w:rFonts w:cstheme="minorHAnsi"/>
          <w:b/>
          <w:sz w:val="24"/>
          <w:szCs w:val="24"/>
        </w:rPr>
        <w:t>SIGNED AND DELIVERED BY</w:t>
      </w:r>
    </w:p>
    <w:tbl>
      <w:tblPr>
        <w:tblStyle w:val="TableGrid"/>
        <w:tblW w:w="9418" w:type="dxa"/>
        <w:tblLook w:val="04A0"/>
      </w:tblPr>
      <w:tblGrid>
        <w:gridCol w:w="4675"/>
        <w:gridCol w:w="4743"/>
      </w:tblGrid>
      <w:tr w:rsidR="00FB100F" w:rsidRPr="00062E34" w:rsidTr="00766988">
        <w:trPr>
          <w:trHeight w:val="2244"/>
        </w:trPr>
        <w:tc>
          <w:tcPr>
            <w:tcW w:w="4675" w:type="dxa"/>
            <w:vAlign w:val="center"/>
          </w:tcPr>
          <w:p w:rsidR="00E50C8D" w:rsidRPr="00062E34" w:rsidRDefault="00440DC1" w:rsidP="00E50C8D">
            <w:pPr>
              <w:spacing w:after="0"/>
              <w:rPr>
                <w:rFonts w:cstheme="minorHAnsi"/>
                <w:b/>
                <w:sz w:val="24"/>
                <w:szCs w:val="24"/>
              </w:rPr>
            </w:pPr>
            <w:r>
              <w:rPr>
                <w:rFonts w:cstheme="minorHAnsi"/>
                <w:b/>
                <w:sz w:val="24"/>
                <w:szCs w:val="24"/>
              </w:rPr>
              <w:t>Labour,</w:t>
            </w:r>
            <w:r w:rsidR="00FB100F" w:rsidRPr="00062E34">
              <w:rPr>
                <w:rFonts w:cstheme="minorHAnsi"/>
                <w:b/>
                <w:sz w:val="24"/>
                <w:szCs w:val="24"/>
              </w:rPr>
              <w:t xml:space="preserve"> Employment, Skill Development &amp; Entrepreneurship</w:t>
            </w:r>
            <w:r>
              <w:rPr>
                <w:rFonts w:cstheme="minorHAnsi"/>
                <w:b/>
                <w:sz w:val="24"/>
                <w:szCs w:val="24"/>
              </w:rPr>
              <w:t xml:space="preserve"> </w:t>
            </w:r>
            <w:r w:rsidRPr="00062E34">
              <w:rPr>
                <w:rFonts w:cstheme="minorHAnsi"/>
                <w:b/>
                <w:sz w:val="24"/>
                <w:szCs w:val="24"/>
              </w:rPr>
              <w:t>Department</w:t>
            </w:r>
            <w:r>
              <w:rPr>
                <w:rFonts w:cstheme="minorHAnsi"/>
                <w:b/>
                <w:sz w:val="24"/>
                <w:szCs w:val="24"/>
              </w:rPr>
              <w:t>,</w:t>
            </w:r>
          </w:p>
          <w:p w:rsidR="007A25EC" w:rsidRDefault="00FB100F" w:rsidP="00AB3D00">
            <w:pPr>
              <w:rPr>
                <w:rFonts w:cstheme="minorHAnsi"/>
                <w:sz w:val="24"/>
                <w:szCs w:val="24"/>
              </w:rPr>
            </w:pPr>
            <w:r w:rsidRPr="00062E34">
              <w:rPr>
                <w:rFonts w:cstheme="minorHAnsi"/>
                <w:b/>
                <w:sz w:val="24"/>
                <w:szCs w:val="24"/>
              </w:rPr>
              <w:t>Govt. of Mizoram</w:t>
            </w:r>
            <w:r w:rsidR="00E50C8D" w:rsidRPr="00062E34">
              <w:rPr>
                <w:rFonts w:cstheme="minorHAnsi"/>
                <w:b/>
                <w:sz w:val="24"/>
                <w:szCs w:val="24"/>
              </w:rPr>
              <w:t>.</w:t>
            </w:r>
          </w:p>
          <w:p w:rsidR="007A25EC" w:rsidRDefault="007A25EC" w:rsidP="007A25EC">
            <w:pPr>
              <w:rPr>
                <w:rFonts w:cstheme="minorHAnsi"/>
                <w:sz w:val="24"/>
                <w:szCs w:val="24"/>
              </w:rPr>
            </w:pPr>
          </w:p>
          <w:p w:rsidR="00FB100F" w:rsidRPr="007A25EC" w:rsidRDefault="00FB100F" w:rsidP="007A25EC">
            <w:pPr>
              <w:rPr>
                <w:rFonts w:cstheme="minorHAnsi"/>
                <w:sz w:val="24"/>
                <w:szCs w:val="24"/>
              </w:rPr>
            </w:pPr>
          </w:p>
        </w:tc>
        <w:tc>
          <w:tcPr>
            <w:tcW w:w="4743" w:type="dxa"/>
            <w:vAlign w:val="center"/>
          </w:tcPr>
          <w:p w:rsidR="00440DC1" w:rsidRDefault="00440DC1" w:rsidP="00AB3D00">
            <w:pPr>
              <w:rPr>
                <w:rFonts w:cstheme="minorHAnsi"/>
                <w:sz w:val="24"/>
                <w:szCs w:val="24"/>
              </w:rPr>
            </w:pPr>
          </w:p>
          <w:p w:rsidR="00440DC1" w:rsidRDefault="00440DC1" w:rsidP="00440DC1">
            <w:pPr>
              <w:rPr>
                <w:rFonts w:cstheme="minorHAnsi"/>
                <w:sz w:val="24"/>
                <w:szCs w:val="24"/>
              </w:rPr>
            </w:pPr>
            <w:r>
              <w:rPr>
                <w:rFonts w:cstheme="minorHAnsi"/>
                <w:sz w:val="24"/>
                <w:szCs w:val="24"/>
              </w:rPr>
              <w:t>NAME OF TRAINING PROVIDER:</w:t>
            </w:r>
          </w:p>
          <w:p w:rsidR="00440DC1" w:rsidRDefault="00440DC1" w:rsidP="00440DC1">
            <w:pPr>
              <w:rPr>
                <w:rFonts w:cstheme="minorHAnsi"/>
                <w:sz w:val="24"/>
                <w:szCs w:val="24"/>
              </w:rPr>
            </w:pPr>
            <w:r>
              <w:rPr>
                <w:rFonts w:cstheme="minorHAnsi"/>
                <w:sz w:val="24"/>
                <w:szCs w:val="24"/>
              </w:rPr>
              <w:t>-------------------------------------------</w:t>
            </w:r>
          </w:p>
          <w:p w:rsidR="00440DC1" w:rsidRDefault="00440DC1" w:rsidP="00440DC1">
            <w:pPr>
              <w:rPr>
                <w:rFonts w:cstheme="minorHAnsi"/>
                <w:sz w:val="24"/>
                <w:szCs w:val="24"/>
              </w:rPr>
            </w:pPr>
            <w:r>
              <w:rPr>
                <w:rFonts w:cstheme="minorHAnsi"/>
                <w:sz w:val="24"/>
                <w:szCs w:val="24"/>
              </w:rPr>
              <w:t>-------------------------------------------</w:t>
            </w:r>
          </w:p>
          <w:p w:rsidR="00440DC1" w:rsidRPr="00062E34" w:rsidRDefault="00440DC1" w:rsidP="00AB3D00">
            <w:pPr>
              <w:rPr>
                <w:rFonts w:cstheme="minorHAnsi"/>
                <w:sz w:val="24"/>
                <w:szCs w:val="24"/>
              </w:rPr>
            </w:pPr>
          </w:p>
        </w:tc>
      </w:tr>
      <w:tr w:rsidR="00FB100F" w:rsidRPr="00062E34" w:rsidTr="00062E34">
        <w:trPr>
          <w:trHeight w:val="1307"/>
        </w:trPr>
        <w:tc>
          <w:tcPr>
            <w:tcW w:w="4675" w:type="dxa"/>
            <w:vAlign w:val="center"/>
          </w:tcPr>
          <w:p w:rsidR="00440DC1" w:rsidRDefault="00FB100F" w:rsidP="00AB3D00">
            <w:pPr>
              <w:rPr>
                <w:rFonts w:cstheme="minorHAnsi"/>
                <w:sz w:val="24"/>
                <w:szCs w:val="24"/>
              </w:rPr>
            </w:pPr>
            <w:r w:rsidRPr="00062E34">
              <w:rPr>
                <w:rFonts w:cstheme="minorHAnsi"/>
                <w:sz w:val="24"/>
                <w:szCs w:val="24"/>
              </w:rPr>
              <w:t xml:space="preserve">NAME </w:t>
            </w:r>
            <w:r w:rsidR="00440DC1">
              <w:rPr>
                <w:rFonts w:cstheme="minorHAnsi"/>
                <w:sz w:val="24"/>
                <w:szCs w:val="24"/>
              </w:rPr>
              <w:t xml:space="preserve">             :</w:t>
            </w:r>
          </w:p>
          <w:p w:rsidR="00FB100F" w:rsidRPr="00062E34" w:rsidRDefault="00FB100F" w:rsidP="00AB3D00">
            <w:pPr>
              <w:rPr>
                <w:rFonts w:cstheme="minorHAnsi"/>
                <w:sz w:val="24"/>
                <w:szCs w:val="24"/>
              </w:rPr>
            </w:pPr>
            <w:r w:rsidRPr="00062E34">
              <w:rPr>
                <w:rFonts w:cstheme="minorHAnsi"/>
                <w:sz w:val="24"/>
                <w:szCs w:val="24"/>
              </w:rPr>
              <w:t>DESIGNATION:</w:t>
            </w:r>
          </w:p>
          <w:p w:rsidR="00FB100F" w:rsidRPr="00062E34" w:rsidRDefault="00FB100F" w:rsidP="00AB3D00">
            <w:pPr>
              <w:rPr>
                <w:rFonts w:cstheme="minorHAnsi"/>
                <w:sz w:val="24"/>
                <w:szCs w:val="24"/>
              </w:rPr>
            </w:pPr>
          </w:p>
        </w:tc>
        <w:tc>
          <w:tcPr>
            <w:tcW w:w="4743" w:type="dxa"/>
            <w:vAlign w:val="center"/>
          </w:tcPr>
          <w:p w:rsidR="00440DC1" w:rsidRDefault="00FB100F" w:rsidP="00AB3D00">
            <w:pPr>
              <w:rPr>
                <w:rFonts w:cstheme="minorHAnsi"/>
                <w:sz w:val="24"/>
                <w:szCs w:val="24"/>
              </w:rPr>
            </w:pPr>
            <w:r w:rsidRPr="00062E34">
              <w:rPr>
                <w:rFonts w:cstheme="minorHAnsi"/>
                <w:sz w:val="24"/>
                <w:szCs w:val="24"/>
              </w:rPr>
              <w:t>NAME</w:t>
            </w:r>
            <w:r w:rsidR="00440DC1">
              <w:rPr>
                <w:rFonts w:cstheme="minorHAnsi"/>
                <w:sz w:val="24"/>
                <w:szCs w:val="24"/>
              </w:rPr>
              <w:t xml:space="preserve"> </w:t>
            </w:r>
            <w:r w:rsidRPr="00062E34">
              <w:rPr>
                <w:rFonts w:cstheme="minorHAnsi"/>
                <w:sz w:val="24"/>
                <w:szCs w:val="24"/>
              </w:rPr>
              <w:t xml:space="preserve"> </w:t>
            </w:r>
            <w:r w:rsidR="00440DC1">
              <w:rPr>
                <w:rFonts w:cstheme="minorHAnsi"/>
                <w:sz w:val="24"/>
                <w:szCs w:val="24"/>
              </w:rPr>
              <w:t xml:space="preserve">            :</w:t>
            </w:r>
          </w:p>
          <w:p w:rsidR="00FB100F" w:rsidRPr="00062E34" w:rsidRDefault="00FB100F" w:rsidP="00AB3D00">
            <w:pPr>
              <w:rPr>
                <w:rFonts w:cstheme="minorHAnsi"/>
                <w:sz w:val="24"/>
                <w:szCs w:val="24"/>
              </w:rPr>
            </w:pPr>
            <w:r w:rsidRPr="00062E34">
              <w:rPr>
                <w:rFonts w:cstheme="minorHAnsi"/>
                <w:sz w:val="24"/>
                <w:szCs w:val="24"/>
              </w:rPr>
              <w:t xml:space="preserve"> DESIGNATION:</w:t>
            </w:r>
          </w:p>
          <w:p w:rsidR="00FB100F" w:rsidRPr="00062E34" w:rsidRDefault="00FB100F" w:rsidP="00AB3D00">
            <w:pPr>
              <w:rPr>
                <w:rFonts w:cstheme="minorHAnsi"/>
                <w:sz w:val="24"/>
                <w:szCs w:val="24"/>
              </w:rPr>
            </w:pPr>
          </w:p>
        </w:tc>
      </w:tr>
      <w:tr w:rsidR="00FB100F" w:rsidRPr="00062E34" w:rsidTr="00062E34">
        <w:trPr>
          <w:trHeight w:val="1976"/>
        </w:trPr>
        <w:tc>
          <w:tcPr>
            <w:tcW w:w="4675" w:type="dxa"/>
            <w:vAlign w:val="center"/>
          </w:tcPr>
          <w:p w:rsidR="00FB100F" w:rsidRPr="00062E34" w:rsidRDefault="00FB100F" w:rsidP="00AB3D00">
            <w:pPr>
              <w:rPr>
                <w:rFonts w:cstheme="minorHAnsi"/>
                <w:sz w:val="24"/>
                <w:szCs w:val="24"/>
              </w:rPr>
            </w:pPr>
            <w:r w:rsidRPr="00062E34">
              <w:rPr>
                <w:rFonts w:cstheme="minorHAnsi"/>
                <w:sz w:val="24"/>
                <w:szCs w:val="24"/>
              </w:rPr>
              <w:t>SIGNATURE &amp; SEAL/ STAMP:</w:t>
            </w:r>
          </w:p>
          <w:p w:rsidR="00FB100F" w:rsidRPr="00062E34" w:rsidRDefault="00FB100F" w:rsidP="00AB3D00">
            <w:pPr>
              <w:rPr>
                <w:rFonts w:cstheme="minorHAnsi"/>
                <w:sz w:val="24"/>
                <w:szCs w:val="24"/>
              </w:rPr>
            </w:pPr>
          </w:p>
          <w:p w:rsidR="00FB100F" w:rsidRPr="00062E34" w:rsidRDefault="00FB100F" w:rsidP="00AB3D00">
            <w:pPr>
              <w:rPr>
                <w:rFonts w:cstheme="minorHAnsi"/>
                <w:sz w:val="24"/>
                <w:szCs w:val="24"/>
              </w:rPr>
            </w:pPr>
          </w:p>
          <w:p w:rsidR="00FB100F" w:rsidRPr="00062E34" w:rsidRDefault="00FB100F" w:rsidP="00AB3D00">
            <w:pPr>
              <w:rPr>
                <w:rFonts w:cstheme="minorHAnsi"/>
                <w:sz w:val="24"/>
                <w:szCs w:val="24"/>
              </w:rPr>
            </w:pPr>
          </w:p>
        </w:tc>
        <w:tc>
          <w:tcPr>
            <w:tcW w:w="4743" w:type="dxa"/>
            <w:vAlign w:val="center"/>
          </w:tcPr>
          <w:p w:rsidR="00FB100F" w:rsidRPr="00062E34" w:rsidRDefault="00FB100F" w:rsidP="00AB3D00">
            <w:pPr>
              <w:rPr>
                <w:rFonts w:cstheme="minorHAnsi"/>
                <w:sz w:val="24"/>
                <w:szCs w:val="24"/>
              </w:rPr>
            </w:pPr>
            <w:r w:rsidRPr="00062E34">
              <w:rPr>
                <w:rFonts w:cstheme="minorHAnsi"/>
                <w:sz w:val="24"/>
                <w:szCs w:val="24"/>
              </w:rPr>
              <w:t>SIGNATURE &amp; SEAL/ STAMP:</w:t>
            </w:r>
          </w:p>
          <w:p w:rsidR="00FB100F" w:rsidRPr="00062E34" w:rsidRDefault="00FB100F" w:rsidP="00AB3D00">
            <w:pPr>
              <w:rPr>
                <w:rFonts w:cstheme="minorHAnsi"/>
                <w:sz w:val="24"/>
                <w:szCs w:val="24"/>
              </w:rPr>
            </w:pPr>
          </w:p>
          <w:p w:rsidR="00FB100F" w:rsidRPr="00062E34" w:rsidRDefault="00FB100F" w:rsidP="00AB3D00">
            <w:pPr>
              <w:rPr>
                <w:rFonts w:cstheme="minorHAnsi"/>
                <w:sz w:val="24"/>
                <w:szCs w:val="24"/>
              </w:rPr>
            </w:pPr>
          </w:p>
          <w:p w:rsidR="00FB100F" w:rsidRPr="00062E34" w:rsidRDefault="00FB100F" w:rsidP="00AB3D00">
            <w:pPr>
              <w:rPr>
                <w:rFonts w:cstheme="minorHAnsi"/>
                <w:sz w:val="24"/>
                <w:szCs w:val="24"/>
              </w:rPr>
            </w:pPr>
          </w:p>
        </w:tc>
      </w:tr>
      <w:tr w:rsidR="00FB100F" w:rsidRPr="00062E34" w:rsidTr="005B5988">
        <w:trPr>
          <w:trHeight w:val="70"/>
        </w:trPr>
        <w:tc>
          <w:tcPr>
            <w:tcW w:w="4675" w:type="dxa"/>
            <w:vAlign w:val="center"/>
          </w:tcPr>
          <w:p w:rsidR="00FB100F" w:rsidRPr="00062E34" w:rsidRDefault="00FB100F" w:rsidP="00AB3D00">
            <w:pPr>
              <w:rPr>
                <w:rFonts w:cstheme="minorHAnsi"/>
                <w:sz w:val="24"/>
                <w:szCs w:val="24"/>
              </w:rPr>
            </w:pPr>
            <w:r w:rsidRPr="00062E34">
              <w:rPr>
                <w:rFonts w:cstheme="minorHAnsi"/>
                <w:sz w:val="24"/>
                <w:szCs w:val="24"/>
              </w:rPr>
              <w:t xml:space="preserve">PLACE: Aizawl, Mizoram </w:t>
            </w:r>
          </w:p>
        </w:tc>
        <w:tc>
          <w:tcPr>
            <w:tcW w:w="4743" w:type="dxa"/>
            <w:vAlign w:val="center"/>
          </w:tcPr>
          <w:p w:rsidR="00FB100F" w:rsidRPr="00062E34" w:rsidRDefault="00FB100F" w:rsidP="00AB3D00">
            <w:pPr>
              <w:rPr>
                <w:rFonts w:cstheme="minorHAnsi"/>
                <w:sz w:val="24"/>
                <w:szCs w:val="24"/>
              </w:rPr>
            </w:pPr>
            <w:r w:rsidRPr="00062E34">
              <w:rPr>
                <w:rFonts w:cstheme="minorHAnsi"/>
                <w:sz w:val="24"/>
                <w:szCs w:val="24"/>
              </w:rPr>
              <w:t>PLACE: Aizawl, Mizoram</w:t>
            </w:r>
          </w:p>
        </w:tc>
      </w:tr>
      <w:tr w:rsidR="00FB100F" w:rsidRPr="00062E34" w:rsidTr="005B5988">
        <w:trPr>
          <w:trHeight w:val="70"/>
        </w:trPr>
        <w:tc>
          <w:tcPr>
            <w:tcW w:w="4675" w:type="dxa"/>
            <w:vAlign w:val="center"/>
          </w:tcPr>
          <w:p w:rsidR="00FB100F" w:rsidRPr="00062E34" w:rsidRDefault="00FB100F" w:rsidP="00440DC1">
            <w:pPr>
              <w:rPr>
                <w:rFonts w:cstheme="minorHAnsi"/>
                <w:sz w:val="24"/>
                <w:szCs w:val="24"/>
              </w:rPr>
            </w:pPr>
            <w:r w:rsidRPr="00062E34">
              <w:rPr>
                <w:rFonts w:cstheme="minorHAnsi"/>
                <w:sz w:val="24"/>
                <w:szCs w:val="24"/>
              </w:rPr>
              <w:t xml:space="preserve">DATE: </w:t>
            </w:r>
            <w:r w:rsidR="00440DC1">
              <w:rPr>
                <w:rFonts w:cstheme="minorHAnsi"/>
                <w:sz w:val="24"/>
                <w:szCs w:val="24"/>
              </w:rPr>
              <w:t xml:space="preserve">___ </w:t>
            </w:r>
            <w:r w:rsidRPr="00062E34">
              <w:rPr>
                <w:rFonts w:cstheme="minorHAnsi"/>
                <w:sz w:val="24"/>
                <w:szCs w:val="24"/>
              </w:rPr>
              <w:t>/</w:t>
            </w:r>
            <w:r w:rsidR="00440DC1">
              <w:rPr>
                <w:rFonts w:cstheme="minorHAnsi"/>
                <w:sz w:val="24"/>
                <w:szCs w:val="24"/>
              </w:rPr>
              <w:t xml:space="preserve">___ </w:t>
            </w:r>
            <w:r w:rsidRPr="00062E34">
              <w:rPr>
                <w:rFonts w:cstheme="minorHAnsi"/>
                <w:sz w:val="24"/>
                <w:szCs w:val="24"/>
              </w:rPr>
              <w:t>/2018</w:t>
            </w:r>
          </w:p>
        </w:tc>
        <w:tc>
          <w:tcPr>
            <w:tcW w:w="4743" w:type="dxa"/>
            <w:vAlign w:val="center"/>
          </w:tcPr>
          <w:p w:rsidR="00FB100F" w:rsidRPr="00062E34" w:rsidRDefault="00FB100F" w:rsidP="00440DC1">
            <w:pPr>
              <w:rPr>
                <w:rFonts w:cstheme="minorHAnsi"/>
                <w:sz w:val="24"/>
                <w:szCs w:val="24"/>
              </w:rPr>
            </w:pPr>
            <w:r w:rsidRPr="00062E34">
              <w:rPr>
                <w:rFonts w:cstheme="minorHAnsi"/>
                <w:sz w:val="24"/>
                <w:szCs w:val="24"/>
              </w:rPr>
              <w:t xml:space="preserve">DATE: </w:t>
            </w:r>
            <w:r w:rsidR="00440DC1">
              <w:rPr>
                <w:rFonts w:cstheme="minorHAnsi"/>
                <w:sz w:val="24"/>
                <w:szCs w:val="24"/>
              </w:rPr>
              <w:t xml:space="preserve">___ </w:t>
            </w:r>
            <w:r w:rsidRPr="00062E34">
              <w:rPr>
                <w:rFonts w:cstheme="minorHAnsi"/>
                <w:sz w:val="24"/>
                <w:szCs w:val="24"/>
              </w:rPr>
              <w:t>/</w:t>
            </w:r>
            <w:r w:rsidR="00440DC1">
              <w:rPr>
                <w:rFonts w:cstheme="minorHAnsi"/>
                <w:sz w:val="24"/>
                <w:szCs w:val="24"/>
              </w:rPr>
              <w:t xml:space="preserve">___ </w:t>
            </w:r>
            <w:r w:rsidRPr="00062E34">
              <w:rPr>
                <w:rFonts w:cstheme="minorHAnsi"/>
                <w:sz w:val="24"/>
                <w:szCs w:val="24"/>
              </w:rPr>
              <w:t>/2018</w:t>
            </w:r>
          </w:p>
        </w:tc>
      </w:tr>
      <w:tr w:rsidR="00FB100F" w:rsidRPr="00062E34" w:rsidTr="005B5988">
        <w:trPr>
          <w:trHeight w:val="70"/>
        </w:trPr>
        <w:tc>
          <w:tcPr>
            <w:tcW w:w="4675" w:type="dxa"/>
            <w:vAlign w:val="center"/>
          </w:tcPr>
          <w:p w:rsidR="00FB100F" w:rsidRPr="00062E34" w:rsidRDefault="00FB100F" w:rsidP="00AB3D00">
            <w:pPr>
              <w:rPr>
                <w:rFonts w:cstheme="minorHAnsi"/>
                <w:sz w:val="24"/>
                <w:szCs w:val="24"/>
              </w:rPr>
            </w:pPr>
            <w:r w:rsidRPr="00062E34">
              <w:rPr>
                <w:rFonts w:cstheme="minorHAnsi"/>
                <w:sz w:val="24"/>
                <w:szCs w:val="24"/>
              </w:rPr>
              <w:t>WITNESS 1:</w:t>
            </w:r>
          </w:p>
          <w:p w:rsidR="00FB100F" w:rsidRPr="00062E34" w:rsidRDefault="00FB100F" w:rsidP="00AB3D00">
            <w:pPr>
              <w:rPr>
                <w:rFonts w:cstheme="minorHAnsi"/>
                <w:sz w:val="24"/>
                <w:szCs w:val="24"/>
              </w:rPr>
            </w:pPr>
          </w:p>
          <w:p w:rsidR="00FB100F" w:rsidRPr="00062E34" w:rsidRDefault="00FB100F" w:rsidP="00AB3D00">
            <w:pPr>
              <w:rPr>
                <w:rFonts w:cstheme="minorHAnsi"/>
                <w:sz w:val="24"/>
                <w:szCs w:val="24"/>
              </w:rPr>
            </w:pPr>
          </w:p>
        </w:tc>
        <w:tc>
          <w:tcPr>
            <w:tcW w:w="4743" w:type="dxa"/>
            <w:vAlign w:val="center"/>
          </w:tcPr>
          <w:p w:rsidR="00FB100F" w:rsidRPr="00062E34" w:rsidRDefault="00FB100F" w:rsidP="00AB3D00">
            <w:pPr>
              <w:rPr>
                <w:rFonts w:cstheme="minorHAnsi"/>
                <w:sz w:val="24"/>
                <w:szCs w:val="24"/>
              </w:rPr>
            </w:pPr>
            <w:r w:rsidRPr="00062E34">
              <w:rPr>
                <w:rFonts w:cstheme="minorHAnsi"/>
                <w:sz w:val="24"/>
                <w:szCs w:val="24"/>
              </w:rPr>
              <w:t>WITNESS 1:</w:t>
            </w:r>
          </w:p>
          <w:p w:rsidR="00FB100F" w:rsidRPr="00062E34" w:rsidRDefault="00FB100F" w:rsidP="00AB3D00">
            <w:pPr>
              <w:rPr>
                <w:rFonts w:cstheme="minorHAnsi"/>
                <w:sz w:val="24"/>
                <w:szCs w:val="24"/>
              </w:rPr>
            </w:pPr>
          </w:p>
          <w:p w:rsidR="00FB100F" w:rsidRPr="00062E34" w:rsidRDefault="00FB100F" w:rsidP="00AB3D00">
            <w:pPr>
              <w:rPr>
                <w:rFonts w:cstheme="minorHAnsi"/>
                <w:sz w:val="24"/>
                <w:szCs w:val="24"/>
              </w:rPr>
            </w:pPr>
          </w:p>
        </w:tc>
      </w:tr>
      <w:tr w:rsidR="00FB100F" w:rsidRPr="00062E34" w:rsidTr="007A25EC">
        <w:trPr>
          <w:trHeight w:val="1344"/>
        </w:trPr>
        <w:tc>
          <w:tcPr>
            <w:tcW w:w="4675" w:type="dxa"/>
            <w:vAlign w:val="center"/>
          </w:tcPr>
          <w:p w:rsidR="00FB100F" w:rsidRPr="00062E34" w:rsidRDefault="00FB100F" w:rsidP="00AB3D00">
            <w:pPr>
              <w:rPr>
                <w:rFonts w:cstheme="minorHAnsi"/>
                <w:sz w:val="24"/>
                <w:szCs w:val="24"/>
              </w:rPr>
            </w:pPr>
            <w:r w:rsidRPr="00062E34">
              <w:rPr>
                <w:rFonts w:cstheme="minorHAnsi"/>
                <w:sz w:val="24"/>
                <w:szCs w:val="24"/>
              </w:rPr>
              <w:t>WITNESS 2:</w:t>
            </w:r>
          </w:p>
          <w:p w:rsidR="00FB100F" w:rsidRPr="00062E34" w:rsidRDefault="00FB100F" w:rsidP="00AB3D00">
            <w:pPr>
              <w:rPr>
                <w:rFonts w:cstheme="minorHAnsi"/>
                <w:sz w:val="24"/>
                <w:szCs w:val="24"/>
              </w:rPr>
            </w:pPr>
          </w:p>
          <w:p w:rsidR="00FB100F" w:rsidRPr="00062E34" w:rsidRDefault="00FB100F" w:rsidP="00AB3D00">
            <w:pPr>
              <w:rPr>
                <w:rFonts w:cstheme="minorHAnsi"/>
                <w:sz w:val="24"/>
                <w:szCs w:val="24"/>
              </w:rPr>
            </w:pPr>
          </w:p>
        </w:tc>
        <w:tc>
          <w:tcPr>
            <w:tcW w:w="4743" w:type="dxa"/>
            <w:vAlign w:val="center"/>
          </w:tcPr>
          <w:p w:rsidR="00FB100F" w:rsidRPr="00062E34" w:rsidRDefault="00FB100F" w:rsidP="00AB3D00">
            <w:pPr>
              <w:rPr>
                <w:rFonts w:cstheme="minorHAnsi"/>
                <w:sz w:val="24"/>
                <w:szCs w:val="24"/>
              </w:rPr>
            </w:pPr>
            <w:r w:rsidRPr="00062E34">
              <w:rPr>
                <w:rFonts w:cstheme="minorHAnsi"/>
                <w:sz w:val="24"/>
                <w:szCs w:val="24"/>
              </w:rPr>
              <w:t>WITNESS 2:</w:t>
            </w:r>
          </w:p>
          <w:p w:rsidR="00FB100F" w:rsidRPr="00062E34" w:rsidRDefault="00FB100F" w:rsidP="00AB3D00">
            <w:pPr>
              <w:rPr>
                <w:rFonts w:cstheme="minorHAnsi"/>
                <w:sz w:val="24"/>
                <w:szCs w:val="24"/>
              </w:rPr>
            </w:pPr>
          </w:p>
          <w:p w:rsidR="00FB100F" w:rsidRPr="00062E34" w:rsidRDefault="00FB100F" w:rsidP="00AB3D00">
            <w:pPr>
              <w:rPr>
                <w:rFonts w:cstheme="minorHAnsi"/>
                <w:sz w:val="24"/>
                <w:szCs w:val="24"/>
              </w:rPr>
            </w:pPr>
          </w:p>
        </w:tc>
      </w:tr>
    </w:tbl>
    <w:p w:rsidR="00FB100F" w:rsidRPr="00062E34" w:rsidRDefault="00FB100F" w:rsidP="007A25EC">
      <w:pPr>
        <w:jc w:val="both"/>
        <w:rPr>
          <w:rFonts w:cstheme="minorHAnsi"/>
          <w:sz w:val="24"/>
          <w:szCs w:val="24"/>
        </w:rPr>
      </w:pPr>
    </w:p>
    <w:sectPr w:rsidR="00FB100F" w:rsidRPr="00062E34" w:rsidSect="00062E34">
      <w:footerReference w:type="even" r:id="rId8"/>
      <w:footerReference w:type="default" r:id="rId9"/>
      <w:pgSz w:w="11900" w:h="16820"/>
      <w:pgMar w:top="1418" w:right="126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99" w:rsidRDefault="00934999" w:rsidP="00FB100F">
      <w:pPr>
        <w:spacing w:after="0" w:line="240" w:lineRule="auto"/>
      </w:pPr>
      <w:r>
        <w:separator/>
      </w:r>
    </w:p>
  </w:endnote>
  <w:endnote w:type="continuationSeparator" w:id="0">
    <w:p w:rsidR="00934999" w:rsidRDefault="00934999" w:rsidP="00FB1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67698837"/>
      <w:docPartObj>
        <w:docPartGallery w:val="Page Numbers (Bottom of Page)"/>
        <w:docPartUnique/>
      </w:docPartObj>
    </w:sdtPr>
    <w:sdtContent>
      <w:p w:rsidR="009F2266" w:rsidRDefault="00920082" w:rsidP="009F2266">
        <w:pPr>
          <w:pStyle w:val="Footer"/>
          <w:framePr w:wrap="none" w:vAnchor="text" w:hAnchor="margin" w:xAlign="right" w:y="1"/>
          <w:rPr>
            <w:rStyle w:val="PageNumber"/>
          </w:rPr>
        </w:pPr>
        <w:r>
          <w:rPr>
            <w:rStyle w:val="PageNumber"/>
          </w:rPr>
          <w:fldChar w:fldCharType="begin"/>
        </w:r>
        <w:r w:rsidR="00D436C8">
          <w:rPr>
            <w:rStyle w:val="PageNumber"/>
          </w:rPr>
          <w:instrText xml:space="preserve"> PAGE </w:instrText>
        </w:r>
        <w:r>
          <w:rPr>
            <w:rStyle w:val="PageNumber"/>
          </w:rPr>
          <w:fldChar w:fldCharType="end"/>
        </w:r>
      </w:p>
    </w:sdtContent>
  </w:sdt>
  <w:p w:rsidR="009F2266" w:rsidRDefault="00425BD6" w:rsidP="00F452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11818452"/>
      <w:docPartObj>
        <w:docPartGallery w:val="Page Numbers (Bottom of Page)"/>
        <w:docPartUnique/>
      </w:docPartObj>
    </w:sdtPr>
    <w:sdtContent>
      <w:sdt>
        <w:sdtPr>
          <w:rPr>
            <w:i/>
          </w:rPr>
          <w:id w:val="11818453"/>
          <w:docPartObj>
            <w:docPartGallery w:val="Page Numbers (Top of Page)"/>
            <w:docPartUnique/>
          </w:docPartObj>
        </w:sdtPr>
        <w:sdtContent>
          <w:p w:rsidR="00FB100F" w:rsidRPr="00FB100F" w:rsidRDefault="00FB100F">
            <w:pPr>
              <w:pStyle w:val="Footer"/>
              <w:jc w:val="right"/>
              <w:rPr>
                <w:i/>
              </w:rPr>
            </w:pPr>
            <w:r w:rsidRPr="00FB100F">
              <w:rPr>
                <w:i/>
              </w:rPr>
              <w:t xml:space="preserve">Page </w:t>
            </w:r>
            <w:r w:rsidR="00920082" w:rsidRPr="00FB100F">
              <w:rPr>
                <w:b/>
                <w:bCs/>
                <w:i/>
                <w:sz w:val="24"/>
                <w:szCs w:val="24"/>
              </w:rPr>
              <w:fldChar w:fldCharType="begin"/>
            </w:r>
            <w:r w:rsidRPr="00FB100F">
              <w:rPr>
                <w:b/>
                <w:bCs/>
                <w:i/>
              </w:rPr>
              <w:instrText xml:space="preserve"> PAGE </w:instrText>
            </w:r>
            <w:r w:rsidR="00920082" w:rsidRPr="00FB100F">
              <w:rPr>
                <w:b/>
                <w:bCs/>
                <w:i/>
                <w:sz w:val="24"/>
                <w:szCs w:val="24"/>
              </w:rPr>
              <w:fldChar w:fldCharType="separate"/>
            </w:r>
            <w:r w:rsidR="00425BD6">
              <w:rPr>
                <w:b/>
                <w:bCs/>
                <w:i/>
                <w:noProof/>
              </w:rPr>
              <w:t>1</w:t>
            </w:r>
            <w:r w:rsidR="00920082" w:rsidRPr="00FB100F">
              <w:rPr>
                <w:b/>
                <w:bCs/>
                <w:i/>
                <w:sz w:val="24"/>
                <w:szCs w:val="24"/>
              </w:rPr>
              <w:fldChar w:fldCharType="end"/>
            </w:r>
            <w:r w:rsidRPr="00FB100F">
              <w:rPr>
                <w:i/>
              </w:rPr>
              <w:t xml:space="preserve"> of </w:t>
            </w:r>
            <w:r w:rsidR="007A25EC">
              <w:rPr>
                <w:b/>
                <w:bCs/>
                <w:i/>
                <w:sz w:val="24"/>
                <w:szCs w:val="24"/>
              </w:rPr>
              <w:t>12</w:t>
            </w:r>
          </w:p>
        </w:sdtContent>
      </w:sdt>
    </w:sdtContent>
  </w:sdt>
  <w:p w:rsidR="009F2266" w:rsidRPr="00FB100F" w:rsidRDefault="00425BD6" w:rsidP="00F4528F">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99" w:rsidRDefault="00934999" w:rsidP="00FB100F">
      <w:pPr>
        <w:spacing w:after="0" w:line="240" w:lineRule="auto"/>
      </w:pPr>
      <w:r>
        <w:separator/>
      </w:r>
    </w:p>
  </w:footnote>
  <w:footnote w:type="continuationSeparator" w:id="0">
    <w:p w:rsidR="00934999" w:rsidRDefault="00934999" w:rsidP="00FB10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411A"/>
    <w:multiLevelType w:val="hybridMultilevel"/>
    <w:tmpl w:val="A08824B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231BD"/>
    <w:multiLevelType w:val="hybridMultilevel"/>
    <w:tmpl w:val="A95E1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D0AAB"/>
    <w:multiLevelType w:val="hybridMultilevel"/>
    <w:tmpl w:val="5E84832A"/>
    <w:lvl w:ilvl="0" w:tplc="86D87166">
      <w:start w:val="1"/>
      <w:numFmt w:val="low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F5D2B"/>
    <w:multiLevelType w:val="hybridMultilevel"/>
    <w:tmpl w:val="1FCAEEFE"/>
    <w:lvl w:ilvl="0" w:tplc="0409001B">
      <w:start w:val="1"/>
      <w:numFmt w:val="lowerRoman"/>
      <w:lvlText w:val="%1."/>
      <w:lvlJc w:val="right"/>
      <w:pPr>
        <w:ind w:left="18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425442AE"/>
    <w:multiLevelType w:val="hybridMultilevel"/>
    <w:tmpl w:val="C11E40E8"/>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66792"/>
    <w:multiLevelType w:val="hybridMultilevel"/>
    <w:tmpl w:val="C2CEDCA0"/>
    <w:lvl w:ilvl="0" w:tplc="0409001B">
      <w:start w:val="1"/>
      <w:numFmt w:val="lowerRoman"/>
      <w:lvlText w:val="%1."/>
      <w:lvlJc w:val="right"/>
      <w:pPr>
        <w:ind w:left="1800" w:hanging="360"/>
      </w:pPr>
    </w:lvl>
    <w:lvl w:ilvl="1" w:tplc="04090019">
      <w:start w:val="1"/>
      <w:numFmt w:val="lowerLetter"/>
      <w:lvlText w:val="%2."/>
      <w:lvlJc w:val="left"/>
      <w:pPr>
        <w:ind w:left="1440" w:hanging="360"/>
      </w:pPr>
    </w:lvl>
    <w:lvl w:ilvl="2" w:tplc="04090017">
      <w:start w:val="1"/>
      <w:numFmt w:val="lowerLetter"/>
      <w:lvlText w:val="%3)"/>
      <w:lvlJc w:val="left"/>
      <w:pPr>
        <w:ind w:left="27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D37DB"/>
    <w:multiLevelType w:val="hybridMultilevel"/>
    <w:tmpl w:val="B63C9904"/>
    <w:lvl w:ilvl="0" w:tplc="C8B8D0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31888"/>
    <w:multiLevelType w:val="hybridMultilevel"/>
    <w:tmpl w:val="8274FFA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417A0B"/>
    <w:multiLevelType w:val="hybridMultilevel"/>
    <w:tmpl w:val="A95E1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F111A"/>
    <w:multiLevelType w:val="hybridMultilevel"/>
    <w:tmpl w:val="CD8294B4"/>
    <w:lvl w:ilvl="0" w:tplc="3A0EBC8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1F7921"/>
    <w:multiLevelType w:val="hybridMultilevel"/>
    <w:tmpl w:val="322AF3B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02679B"/>
    <w:multiLevelType w:val="hybridMultilevel"/>
    <w:tmpl w:val="47004CDE"/>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63544EC"/>
    <w:multiLevelType w:val="hybridMultilevel"/>
    <w:tmpl w:val="B65A20B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F0496D"/>
    <w:multiLevelType w:val="hybridMultilevel"/>
    <w:tmpl w:val="4F806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6"/>
  </w:num>
  <w:num w:numId="5">
    <w:abstractNumId w:val="9"/>
  </w:num>
  <w:num w:numId="6">
    <w:abstractNumId w:val="11"/>
  </w:num>
  <w:num w:numId="7">
    <w:abstractNumId w:val="2"/>
  </w:num>
  <w:num w:numId="8">
    <w:abstractNumId w:val="1"/>
  </w:num>
  <w:num w:numId="9">
    <w:abstractNumId w:val="0"/>
  </w:num>
  <w:num w:numId="10">
    <w:abstractNumId w:val="4"/>
  </w:num>
  <w:num w:numId="11">
    <w:abstractNumId w:val="7"/>
  </w:num>
  <w:num w:numId="12">
    <w:abstractNumId w:val="5"/>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FB100F"/>
    <w:rsid w:val="000016C3"/>
    <w:rsid w:val="00034004"/>
    <w:rsid w:val="0004634B"/>
    <w:rsid w:val="00062E34"/>
    <w:rsid w:val="00095237"/>
    <w:rsid w:val="000F0F0E"/>
    <w:rsid w:val="00100D29"/>
    <w:rsid w:val="001A2B3A"/>
    <w:rsid w:val="001D62F3"/>
    <w:rsid w:val="00214249"/>
    <w:rsid w:val="00237B4E"/>
    <w:rsid w:val="00266D84"/>
    <w:rsid w:val="00342ABE"/>
    <w:rsid w:val="00353ECC"/>
    <w:rsid w:val="0035645A"/>
    <w:rsid w:val="003776C9"/>
    <w:rsid w:val="003D5B1B"/>
    <w:rsid w:val="003E00E2"/>
    <w:rsid w:val="00425BD6"/>
    <w:rsid w:val="00440DC1"/>
    <w:rsid w:val="0048042A"/>
    <w:rsid w:val="004F47CF"/>
    <w:rsid w:val="005042B0"/>
    <w:rsid w:val="0054766D"/>
    <w:rsid w:val="0059409C"/>
    <w:rsid w:val="005B1DEA"/>
    <w:rsid w:val="005E37E0"/>
    <w:rsid w:val="005E694F"/>
    <w:rsid w:val="00631D63"/>
    <w:rsid w:val="00695079"/>
    <w:rsid w:val="006A1828"/>
    <w:rsid w:val="006C188D"/>
    <w:rsid w:val="00766988"/>
    <w:rsid w:val="00793139"/>
    <w:rsid w:val="007A25EC"/>
    <w:rsid w:val="007E75DB"/>
    <w:rsid w:val="008D631B"/>
    <w:rsid w:val="00920082"/>
    <w:rsid w:val="00925BFD"/>
    <w:rsid w:val="00934999"/>
    <w:rsid w:val="00A04D09"/>
    <w:rsid w:val="00A134DB"/>
    <w:rsid w:val="00A57B48"/>
    <w:rsid w:val="00AB3D00"/>
    <w:rsid w:val="00AE6395"/>
    <w:rsid w:val="00B36872"/>
    <w:rsid w:val="00B6623C"/>
    <w:rsid w:val="00B719BD"/>
    <w:rsid w:val="00B72059"/>
    <w:rsid w:val="00B97008"/>
    <w:rsid w:val="00C02CD7"/>
    <w:rsid w:val="00C96A2C"/>
    <w:rsid w:val="00D112E7"/>
    <w:rsid w:val="00D13079"/>
    <w:rsid w:val="00D436C8"/>
    <w:rsid w:val="00D57406"/>
    <w:rsid w:val="00D76142"/>
    <w:rsid w:val="00DA0DC2"/>
    <w:rsid w:val="00DC1691"/>
    <w:rsid w:val="00DC1AF0"/>
    <w:rsid w:val="00E50C8D"/>
    <w:rsid w:val="00F20CF7"/>
    <w:rsid w:val="00FB0CB8"/>
    <w:rsid w:val="00FB100F"/>
    <w:rsid w:val="00FE7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0F"/>
    <w:pPr>
      <w:spacing w:after="200" w:line="276" w:lineRule="auto"/>
    </w:pPr>
    <w:rPr>
      <w:rFonts w:eastAsiaTheme="minorEastAsia"/>
      <w:lang w:val="en-US"/>
    </w:rPr>
  </w:style>
  <w:style w:type="paragraph" w:styleId="Heading1">
    <w:name w:val="heading 1"/>
    <w:basedOn w:val="Normal"/>
    <w:next w:val="Normal"/>
    <w:link w:val="Heading1Char"/>
    <w:autoRedefine/>
    <w:uiPriority w:val="9"/>
    <w:qFormat/>
    <w:rsid w:val="00FB100F"/>
    <w:pPr>
      <w:keepNext/>
      <w:keepLines/>
      <w:numPr>
        <w:numId w:val="7"/>
      </w:numPr>
      <w:spacing w:before="240" w:after="0" w:line="240" w:lineRule="auto"/>
      <w:jc w:val="both"/>
      <w:outlineLvl w:val="0"/>
    </w:pPr>
    <w:rPr>
      <w:rFonts w:ascii="Bookman Old Style" w:hAnsi="Bookman Old Style"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00F"/>
    <w:rPr>
      <w:rFonts w:ascii="Bookman Old Style" w:eastAsiaTheme="minorEastAsia" w:hAnsi="Bookman Old Style" w:cs="Times New Roman"/>
      <w:lang w:eastAsia="en-IN"/>
    </w:rPr>
  </w:style>
  <w:style w:type="paragraph" w:styleId="ListParagraph">
    <w:name w:val="List Paragraph"/>
    <w:aliases w:val="Citation List,Graphic,List Paragraph1,Table of contents numbered,Bullets,bullets,List Paragraph Char Char,Resume Title,heading 4,Ha,Heading 41,Bullet List,FooterText,numbered,Paragraphe de liste1,Bulletr List Paragraph,列出段落,列出段落1,normal"/>
    <w:basedOn w:val="Normal"/>
    <w:link w:val="ListParagraphChar"/>
    <w:uiPriority w:val="34"/>
    <w:qFormat/>
    <w:rsid w:val="00FB100F"/>
    <w:pPr>
      <w:ind w:left="720"/>
      <w:contextualSpacing/>
    </w:pPr>
  </w:style>
  <w:style w:type="table" w:styleId="TableGrid">
    <w:name w:val="Table Grid"/>
    <w:basedOn w:val="TableNormal"/>
    <w:uiPriority w:val="39"/>
    <w:rsid w:val="00FB100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Citation List Char,Graphic Char,List Paragraph1 Char,Table of contents numbered Char,Bullets Char,bullets Char,List Paragraph Char Char Char,Resume Title Char,heading 4 Char,Ha Char,Heading 41 Char,Bullet List Char,FooterText Char"/>
    <w:basedOn w:val="DefaultParagraphFont"/>
    <w:link w:val="ListParagraph"/>
    <w:uiPriority w:val="34"/>
    <w:locked/>
    <w:rsid w:val="00FB100F"/>
    <w:rPr>
      <w:rFonts w:eastAsiaTheme="minorEastAsia"/>
      <w:lang w:val="en-US"/>
    </w:rPr>
  </w:style>
  <w:style w:type="paragraph" w:styleId="Footer">
    <w:name w:val="footer"/>
    <w:basedOn w:val="Normal"/>
    <w:link w:val="FooterChar"/>
    <w:uiPriority w:val="99"/>
    <w:unhideWhenUsed/>
    <w:rsid w:val="00FB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0F"/>
    <w:rPr>
      <w:rFonts w:eastAsiaTheme="minorEastAsia"/>
      <w:lang w:val="en-US"/>
    </w:rPr>
  </w:style>
  <w:style w:type="character" w:styleId="PageNumber">
    <w:name w:val="page number"/>
    <w:basedOn w:val="DefaultParagraphFont"/>
    <w:uiPriority w:val="99"/>
    <w:semiHidden/>
    <w:unhideWhenUsed/>
    <w:rsid w:val="00FB100F"/>
  </w:style>
  <w:style w:type="paragraph" w:styleId="Header">
    <w:name w:val="header"/>
    <w:basedOn w:val="Normal"/>
    <w:link w:val="HeaderChar"/>
    <w:uiPriority w:val="99"/>
    <w:unhideWhenUsed/>
    <w:rsid w:val="00FB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00F"/>
    <w:rPr>
      <w:rFonts w:eastAsiaTheme="minorEastAsia"/>
      <w:lang w:val="en-US"/>
    </w:rPr>
  </w:style>
  <w:style w:type="character" w:styleId="Hyperlink">
    <w:name w:val="Hyperlink"/>
    <w:basedOn w:val="DefaultParagraphFont"/>
    <w:uiPriority w:val="99"/>
    <w:unhideWhenUsed/>
    <w:rsid w:val="00DC1AF0"/>
    <w:rPr>
      <w:color w:val="0563C1" w:themeColor="hyperlink"/>
      <w:u w:val="single"/>
    </w:rPr>
  </w:style>
  <w:style w:type="character" w:customStyle="1" w:styleId="UnresolvedMention">
    <w:name w:val="Unresolved Mention"/>
    <w:basedOn w:val="DefaultParagraphFont"/>
    <w:uiPriority w:val="99"/>
    <w:semiHidden/>
    <w:unhideWhenUsed/>
    <w:rsid w:val="00DC1AF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0F"/>
    <w:pPr>
      <w:spacing w:after="200" w:line="276" w:lineRule="auto"/>
    </w:pPr>
    <w:rPr>
      <w:rFonts w:eastAsiaTheme="minorEastAsia"/>
      <w:lang w:val="en-US"/>
    </w:rPr>
  </w:style>
  <w:style w:type="paragraph" w:styleId="Heading1">
    <w:name w:val="heading 1"/>
    <w:basedOn w:val="Normal"/>
    <w:next w:val="Normal"/>
    <w:link w:val="Heading1Char"/>
    <w:autoRedefine/>
    <w:uiPriority w:val="9"/>
    <w:qFormat/>
    <w:rsid w:val="00FB100F"/>
    <w:pPr>
      <w:keepNext/>
      <w:keepLines/>
      <w:numPr>
        <w:numId w:val="7"/>
      </w:numPr>
      <w:spacing w:before="240" w:after="0" w:line="240" w:lineRule="auto"/>
      <w:jc w:val="both"/>
      <w:outlineLvl w:val="0"/>
    </w:pPr>
    <w:rPr>
      <w:rFonts w:ascii="Bookman Old Style" w:hAnsi="Bookman Old Style"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00F"/>
    <w:rPr>
      <w:rFonts w:ascii="Bookman Old Style" w:eastAsiaTheme="minorEastAsia" w:hAnsi="Bookman Old Style" w:cs="Times New Roman"/>
      <w:lang w:eastAsia="en-IN"/>
    </w:rPr>
  </w:style>
  <w:style w:type="paragraph" w:styleId="ListParagraph">
    <w:name w:val="List Paragraph"/>
    <w:aliases w:val="Citation List,Graphic,List Paragraph1,Table of contents numbered,Bullets,bullets,List Paragraph Char Char,Resume Title,heading 4,Ha,Heading 41,Bullet List,FooterText,numbered,Paragraphe de liste1,Bulletr List Paragraph,列出段落,列出段落1,normal"/>
    <w:basedOn w:val="Normal"/>
    <w:link w:val="ListParagraphChar"/>
    <w:uiPriority w:val="34"/>
    <w:qFormat/>
    <w:rsid w:val="00FB100F"/>
    <w:pPr>
      <w:ind w:left="720"/>
      <w:contextualSpacing/>
    </w:pPr>
  </w:style>
  <w:style w:type="table" w:styleId="TableGrid">
    <w:name w:val="Table Grid"/>
    <w:basedOn w:val="TableNormal"/>
    <w:uiPriority w:val="39"/>
    <w:rsid w:val="00FB100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Citation List Char,Graphic Char,List Paragraph1 Char,Table of contents numbered Char,Bullets Char,bullets Char,List Paragraph Char Char Char,Resume Title Char,heading 4 Char,Ha Char,Heading 41 Char,Bullet List Char,FooterText Char"/>
    <w:basedOn w:val="DefaultParagraphFont"/>
    <w:link w:val="ListParagraph"/>
    <w:uiPriority w:val="34"/>
    <w:locked/>
    <w:rsid w:val="00FB100F"/>
    <w:rPr>
      <w:rFonts w:eastAsiaTheme="minorEastAsia"/>
      <w:lang w:val="en-US"/>
    </w:rPr>
  </w:style>
  <w:style w:type="paragraph" w:styleId="Footer">
    <w:name w:val="footer"/>
    <w:basedOn w:val="Normal"/>
    <w:link w:val="FooterChar"/>
    <w:uiPriority w:val="99"/>
    <w:unhideWhenUsed/>
    <w:rsid w:val="00FB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0F"/>
    <w:rPr>
      <w:rFonts w:eastAsiaTheme="minorEastAsia"/>
      <w:lang w:val="en-US"/>
    </w:rPr>
  </w:style>
  <w:style w:type="character" w:styleId="PageNumber">
    <w:name w:val="page number"/>
    <w:basedOn w:val="DefaultParagraphFont"/>
    <w:uiPriority w:val="99"/>
    <w:semiHidden/>
    <w:unhideWhenUsed/>
    <w:rsid w:val="00FB100F"/>
  </w:style>
  <w:style w:type="paragraph" w:styleId="Header">
    <w:name w:val="header"/>
    <w:basedOn w:val="Normal"/>
    <w:link w:val="HeaderChar"/>
    <w:uiPriority w:val="99"/>
    <w:unhideWhenUsed/>
    <w:rsid w:val="00FB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00F"/>
    <w:rPr>
      <w:rFonts w:eastAsiaTheme="minorEastAsia"/>
      <w:lang w:val="en-US"/>
    </w:rPr>
  </w:style>
  <w:style w:type="character" w:styleId="Hyperlink">
    <w:name w:val="Hyperlink"/>
    <w:basedOn w:val="DefaultParagraphFont"/>
    <w:uiPriority w:val="99"/>
    <w:unhideWhenUsed/>
    <w:rsid w:val="00DC1AF0"/>
    <w:rPr>
      <w:color w:val="0563C1" w:themeColor="hyperlink"/>
      <w:u w:val="single"/>
    </w:rPr>
  </w:style>
  <w:style w:type="character" w:customStyle="1" w:styleId="UnresolvedMention">
    <w:name w:val="Unresolved Mention"/>
    <w:basedOn w:val="DefaultParagraphFont"/>
    <w:uiPriority w:val="99"/>
    <w:semiHidden/>
    <w:unhideWhenUsed/>
    <w:rsid w:val="00DC1AF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illmizoram@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11</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Lalhmunsanga Hnamte</dc:creator>
  <cp:keywords/>
  <dc:description/>
  <cp:lastModifiedBy>Mamawii</cp:lastModifiedBy>
  <cp:revision>46</cp:revision>
  <cp:lastPrinted>2018-06-20T07:59:00Z</cp:lastPrinted>
  <dcterms:created xsi:type="dcterms:W3CDTF">2018-05-12T08:14:00Z</dcterms:created>
  <dcterms:modified xsi:type="dcterms:W3CDTF">2018-06-29T09:00:00Z</dcterms:modified>
</cp:coreProperties>
</file>